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rtl w:val="0"/>
        </w:rPr>
      </w:r>
    </w:p>
    <w:p w:rsidR="00000000" w:rsidDel="00000000" w:rsidP="00000000" w:rsidRDefault="00000000" w:rsidRPr="00000000" w14:paraId="00000002">
      <w:pPr>
        <w:spacing w:after="0" w:lineRule="auto"/>
        <w:jc w:val="center"/>
        <w:rPr>
          <w:b w:val="1"/>
          <w:bCs w:val="1"/>
        </w:rPr>
      </w:pPr>
      <w:r w:rsidDel="00000000" w:rsidR="00000000" w:rsidRPr="00000000">
        <w:rPr>
          <w:b w:val="1"/>
          <w:bCs w:val="1"/>
          <w:rtl w:val="0"/>
        </w:rPr>
        <w:t xml:space="preserve">Terms &amp; Agreements as Clozette Indonesia Influencer</w:t>
      </w:r>
    </w:p>
    <w:p w:rsidR="00000000" w:rsidDel="00000000" w:rsidP="00000000" w:rsidRDefault="00000000" w:rsidRPr="00000000" w14:paraId="00000003">
      <w:pPr>
        <w:spacing w:after="0" w:lineRule="auto"/>
        <w:jc w:val="center"/>
        <w:rPr/>
      </w:pPr>
      <w:r w:rsidDel="00000000" w:rsidR="00000000" w:rsidRPr="00000000">
        <w:rPr>
          <w:rtl w:val="0"/>
        </w:rPr>
        <w:t xml:space="preserve">31189/SP/CampCIDA-ID/Indosat/V/2026</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Hereby this letter, we are pleased to offer:</w:t>
      </w:r>
    </w:p>
    <w:p w:rsidR="00000000" w:rsidDel="00000000" w:rsidP="00000000" w:rsidRDefault="00000000" w:rsidRPr="00000000" w14:paraId="00000006">
      <w:pPr>
        <w:tabs>
          <w:tab w:val="left" w:leader="none" w:pos="1134"/>
        </w:tabs>
        <w:spacing w:after="0" w:lineRule="auto"/>
        <w:rPr/>
      </w:pPr>
      <w:r w:rsidDel="00000000" w:rsidR="00000000" w:rsidRPr="00000000">
        <w:rPr>
          <w:rtl w:val="0"/>
        </w:rPr>
        <w:t xml:space="preserve">Name</w:t>
        <w:tab/>
        <w:tab/>
        <w:tab/>
        <w:t xml:space="preserve">: Doddybicarainvestasi / Doddy Prayogo</w:t>
      </w:r>
    </w:p>
    <w:p w:rsidR="00000000" w:rsidDel="00000000" w:rsidP="00000000" w:rsidRDefault="00000000" w:rsidRPr="00000000" w14:paraId="00000007">
      <w:pPr>
        <w:tabs>
          <w:tab w:val="left" w:leader="none" w:pos="1134"/>
        </w:tabs>
        <w:spacing w:after="0" w:lineRule="auto"/>
        <w:rPr/>
      </w:pPr>
      <w:r w:rsidDel="00000000" w:rsidR="00000000" w:rsidRPr="00000000">
        <w:rPr>
          <w:rtl w:val="0"/>
        </w:rPr>
        <w:t xml:space="preserve">Phone No</w:t>
        <w:tab/>
        <w:tab/>
        <w:tab/>
        <w:t xml:space="preserve">: </w:t>
      </w:r>
    </w:p>
    <w:p w:rsidR="00000000" w:rsidDel="00000000" w:rsidP="00000000" w:rsidRDefault="00000000" w:rsidRPr="00000000" w14:paraId="00000008">
      <w:pPr>
        <w:tabs>
          <w:tab w:val="left" w:leader="none" w:pos="1134"/>
        </w:tabs>
        <w:spacing w:after="0" w:lineRule="auto"/>
        <w:rPr/>
      </w:pPr>
      <w:r w:rsidDel="00000000" w:rsidR="00000000" w:rsidRPr="00000000">
        <w:rPr>
          <w:rtl w:val="0"/>
        </w:rPr>
        <w:t xml:space="preserve">ID No</w:t>
        <w:tab/>
        <w:tab/>
        <w:tab/>
        <w:t xml:space="preserve">:</w:t>
      </w:r>
    </w:p>
    <w:p w:rsidR="00000000" w:rsidDel="00000000" w:rsidP="00000000" w:rsidRDefault="00000000" w:rsidRPr="00000000" w14:paraId="00000009">
      <w:pPr>
        <w:tabs>
          <w:tab w:val="left" w:leader="none" w:pos="1134"/>
        </w:tabs>
        <w:spacing w:after="0" w:lineRule="auto"/>
        <w:rPr/>
      </w:pPr>
      <w:r w:rsidDel="00000000" w:rsidR="00000000" w:rsidRPr="00000000">
        <w:rPr>
          <w:rtl w:val="0"/>
        </w:rPr>
        <w:t xml:space="preserve">NPWP No</w:t>
        <w:tab/>
        <w:tab/>
        <w:tab/>
        <w:t xml:space="preserve">:</w:t>
      </w:r>
    </w:p>
    <w:p w:rsidR="00000000" w:rsidDel="00000000" w:rsidP="00000000" w:rsidRDefault="00000000" w:rsidRPr="00000000" w14:paraId="0000000A">
      <w:pPr>
        <w:tabs>
          <w:tab w:val="left" w:leader="none" w:pos="1134"/>
        </w:tabs>
        <w:spacing w:after="0" w:lineRule="auto"/>
        <w:rPr/>
      </w:pPr>
      <w:r w:rsidDel="00000000" w:rsidR="00000000" w:rsidRPr="00000000">
        <w:rPr>
          <w:rtl w:val="0"/>
        </w:rPr>
        <w:t xml:space="preserve">Address (NPWP)              :</w:t>
      </w:r>
    </w:p>
    <w:p w:rsidR="00000000" w:rsidDel="00000000" w:rsidP="00000000" w:rsidRDefault="00000000" w:rsidRPr="00000000" w14:paraId="0000000B">
      <w:pPr>
        <w:tabs>
          <w:tab w:val="left" w:leader="none" w:pos="1134"/>
        </w:tabs>
        <w:spacing w:after="0" w:lineRule="auto"/>
        <w:rPr/>
      </w:pPr>
      <w:r w:rsidDel="00000000" w:rsidR="00000000" w:rsidRPr="00000000">
        <w:rPr>
          <w:rtl w:val="0"/>
        </w:rPr>
        <w:t xml:space="preserve">Bank Name</w:t>
        <w:tab/>
        <w:tab/>
        <w:tab/>
        <w:t xml:space="preserve">:</w:t>
      </w:r>
    </w:p>
    <w:p w:rsidR="00000000" w:rsidDel="00000000" w:rsidP="00000000" w:rsidRDefault="00000000" w:rsidRPr="00000000" w14:paraId="0000000C">
      <w:pPr>
        <w:tabs>
          <w:tab w:val="left" w:leader="none" w:pos="1134"/>
        </w:tabs>
        <w:spacing w:after="0" w:lineRule="auto"/>
        <w:rPr/>
      </w:pPr>
      <w:r w:rsidDel="00000000" w:rsidR="00000000" w:rsidRPr="00000000">
        <w:rPr>
          <w:rtl w:val="0"/>
        </w:rPr>
        <w:t xml:space="preserve">Account No</w:t>
        <w:tab/>
        <w:tab/>
        <w:tab/>
        <w:t xml:space="preserve">:</w:t>
      </w:r>
    </w:p>
    <w:p w:rsidR="00000000" w:rsidDel="00000000" w:rsidP="00000000" w:rsidRDefault="00000000" w:rsidRPr="00000000" w14:paraId="0000000D">
      <w:pPr>
        <w:tabs>
          <w:tab w:val="left" w:leader="none" w:pos="1134"/>
        </w:tabs>
        <w:spacing w:after="0" w:lineRule="auto"/>
        <w:rPr/>
      </w:pPr>
      <w:r w:rsidDel="00000000" w:rsidR="00000000" w:rsidRPr="00000000">
        <w:rPr>
          <w:rtl w:val="0"/>
        </w:rPr>
        <w:t xml:space="preserve">Beneficiary name</w:t>
        <w:tab/>
        <w:t xml:space="preserve">:</w:t>
      </w:r>
    </w:p>
    <w:p w:rsidR="00000000" w:rsidDel="00000000" w:rsidP="00000000" w:rsidRDefault="00000000" w:rsidRPr="00000000" w14:paraId="0000000E">
      <w:pPr>
        <w:tabs>
          <w:tab w:val="left" w:leader="none" w:pos="1134"/>
        </w:tabs>
        <w:spacing w:after="0" w:lineRule="auto"/>
        <w:rPr/>
      </w:pPr>
      <w:r w:rsidDel="00000000" w:rsidR="00000000" w:rsidRPr="00000000">
        <w:rPr>
          <w:rtl w:val="0"/>
        </w:rPr>
      </w:r>
    </w:p>
    <w:p w:rsidR="00000000" w:rsidDel="00000000" w:rsidP="00000000" w:rsidRDefault="00000000" w:rsidRPr="00000000" w14:paraId="0000000F">
      <w:pPr>
        <w:spacing w:after="0" w:lineRule="auto"/>
        <w:jc w:val="both"/>
        <w:rPr/>
      </w:pPr>
      <w:r w:rsidDel="00000000" w:rsidR="00000000" w:rsidRPr="00000000">
        <w:rPr>
          <w:rtl w:val="0"/>
        </w:rPr>
        <w:t xml:space="preserve">Collaboration with Clozette Indonesia to become part of the </w:t>
      </w:r>
      <w:r w:rsidDel="00000000" w:rsidR="00000000" w:rsidRPr="00000000">
        <w:rPr>
          <w:b w:val="1"/>
          <w:bCs w:val="1"/>
          <w:rtl w:val="0"/>
        </w:rPr>
        <w:t xml:space="preserve">Campaign #LebihBaikIndosat  </w:t>
      </w:r>
      <w:r w:rsidDel="00000000" w:rsidR="00000000" w:rsidRPr="00000000">
        <w:rPr>
          <w:rtl w:val="0"/>
        </w:rPr>
        <w:t xml:space="preserve">with the following terms and conditions:</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rtl w:val="0"/>
        </w:rPr>
        <w:t xml:space="preserve">Duration</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rPr>
          <w:b w:val="1"/>
          <w:bCs w:val="1"/>
        </w:rPr>
      </w:pPr>
      <w:r w:rsidDel="00000000" w:rsidR="00000000" w:rsidRPr="00000000">
        <w:rPr>
          <w:rtl w:val="0"/>
        </w:rPr>
        <w:t xml:space="preserve">The campaign period will be </w:t>
      </w:r>
      <w:r w:rsidDel="00000000" w:rsidR="00000000" w:rsidRPr="00000000">
        <w:rPr>
          <w:b w:val="1"/>
          <w:bCs w:val="1"/>
          <w:rtl w:val="0"/>
        </w:rPr>
        <w:t xml:space="preserve">May 2026</w:t>
      </w:r>
    </w:p>
    <w:p w:rsidR="00000000" w:rsidDel="00000000" w:rsidP="00000000" w:rsidRDefault="00000000" w:rsidRPr="00000000" w14:paraId="00000013">
      <w:pPr>
        <w:spacing w:after="0" w:lineRule="auto"/>
        <w:rPr>
          <w:b w:val="1"/>
          <w:bCs w:val="1"/>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rtl w:val="0"/>
        </w:rPr>
        <w:t xml:space="preserve">Responsibility</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12" w:lineRule="auto"/>
        <w:ind w:left="720" w:firstLine="0"/>
        <w:rPr/>
      </w:pPr>
      <w:r w:rsidDel="00000000" w:rsidR="00000000" w:rsidRPr="00000000">
        <w:rPr>
          <w:rtl w:val="0"/>
        </w:rPr>
        <w:t xml:space="preserve">During the stated period, Influencer will be required to:</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rtl w:val="0"/>
        </w:rPr>
        <w:t xml:space="preserve">Create content for</w:t>
      </w:r>
      <w:r w:rsidDel="00000000" w:rsidR="00000000" w:rsidRPr="00000000">
        <w:rPr>
          <w:b w:val="1"/>
          <w:bCs w:val="1"/>
          <w:rtl w:val="0"/>
        </w:rPr>
        <w:t xml:space="preserve"> TikTok posts</w:t>
      </w:r>
      <w:r w:rsidDel="00000000" w:rsidR="00000000" w:rsidRPr="00000000">
        <w:rPr>
          <w:rtl w:val="0"/>
        </w:rPr>
        <w:t xml:space="preserve"> according to the brief provided (content and caption provided by the influencer) for a maximum of 3 days after the brief is received, with 2x minor revisions if the content is not in line with the brief.</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rtl w:val="0"/>
        </w:rPr>
        <w:t xml:space="preserve">Post 1x TikTok Video </w:t>
      </w:r>
      <w:r w:rsidDel="00000000" w:rsidR="00000000" w:rsidRPr="00000000">
        <w:rPr>
          <w:rtl w:val="0"/>
        </w:rPr>
        <w:t xml:space="preserve">about </w:t>
      </w:r>
      <w:r w:rsidDel="00000000" w:rsidR="00000000" w:rsidRPr="00000000">
        <w:rPr>
          <w:b w:val="1"/>
          <w:bCs w:val="1"/>
          <w:rtl w:val="0"/>
        </w:rPr>
        <w:t xml:space="preserve">#LebihBaikIndosat  </w:t>
      </w:r>
      <w:r w:rsidDel="00000000" w:rsidR="00000000" w:rsidRPr="00000000">
        <w:rPr>
          <w:rtl w:val="0"/>
        </w:rPr>
        <w:t xml:space="preserve">during the campaign period.</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1080" w:hanging="360"/>
        <w:rPr>
          <w:highlight w:val="white"/>
        </w:rPr>
      </w:pPr>
      <w:r w:rsidDel="00000000" w:rsidR="00000000" w:rsidRPr="00000000">
        <w:rPr>
          <w:b w:val="1"/>
          <w:bCs w:val="1"/>
          <w:highlight w:val="white"/>
          <w:rtl w:val="0"/>
        </w:rPr>
        <w:t xml:space="preserve">Keep the posts and do not delete or archive them until the end of the campaign period</w:t>
      </w:r>
      <w:r w:rsidDel="00000000" w:rsidR="00000000" w:rsidRPr="00000000">
        <w:rPr>
          <w:highlight w:val="white"/>
          <w:rtl w:val="0"/>
        </w:rPr>
        <w:t xml:space="preserve">.</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rtl w:val="0"/>
        </w:rPr>
        <w:t xml:space="preserve">Submit a </w:t>
      </w:r>
      <w:r w:rsidDel="00000000" w:rsidR="00000000" w:rsidRPr="00000000">
        <w:rPr>
          <w:b w:val="1"/>
          <w:bCs w:val="1"/>
          <w:rtl w:val="0"/>
        </w:rPr>
        <w:t xml:space="preserve">report</w:t>
      </w:r>
      <w:r w:rsidDel="00000000" w:rsidR="00000000" w:rsidRPr="00000000">
        <w:rPr>
          <w:rtl w:val="0"/>
        </w:rPr>
        <w:t xml:space="preserve"> for all the activities mentioned above (e.g.: screenshot, data from analytical tools, numbers of likes/comments/shares, etc.) 3 days after each posting date.</w:t>
      </w:r>
    </w:p>
    <w:tbl>
      <w:tblPr>
        <w:tblStyle w:val="Table1"/>
        <w:tblpPr w:leftFromText="180" w:rightFromText="180" w:topFromText="0" w:bottomFromText="0" w:vertAnchor="text" w:horzAnchor="text" w:tblpX="526" w:tblpY="206"/>
        <w:tblW w:w="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
        <w:tblGridChange w:id="0">
          <w:tblGrid>
            <w:gridCol w:w="792"/>
          </w:tblGrid>
        </w:tblGridChange>
      </w:tblGrid>
      <w:tr>
        <w:trPr>
          <w:cantSplit w:val="0"/>
          <w:trHeight w:val="217" w:hRule="atLeast"/>
          <w:tblHeader w:val="0"/>
        </w:trPr>
        <w:tc>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Paraf</w:t>
            </w:r>
          </w:p>
        </w:tc>
      </w:tr>
      <w:tr>
        <w:trPr>
          <w:cantSplit w:val="0"/>
          <w:trHeight w:val="396" w:hRule="atLeast"/>
          <w:tblHeader w:val="0"/>
        </w:trPr>
        <w:tc>
          <w:tcPr/>
          <w:p w:rsidR="00000000" w:rsidDel="00000000" w:rsidP="00000000" w:rsidRDefault="00000000" w:rsidRPr="00000000" w14:paraId="0000001B">
            <w:pPr>
              <w:jc w:val="center"/>
              <w:rPr>
                <w:b w:val="1"/>
                <w:bCs w:val="1"/>
              </w:rPr>
            </w:pPr>
            <w:r w:rsidDel="00000000" w:rsidR="00000000" w:rsidRPr="00000000">
              <w:rPr>
                <w:rtl w:val="0"/>
              </w:rPr>
            </w:r>
          </w:p>
        </w:tc>
      </w:tr>
    </w:tbl>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rtl w:val="0"/>
        </w:rPr>
        <w:t xml:space="preserve">During the </w:t>
      </w:r>
      <w:r w:rsidDel="00000000" w:rsidR="00000000" w:rsidRPr="00000000">
        <w:rPr>
          <w:b w:val="1"/>
          <w:bCs w:val="1"/>
          <w:rtl w:val="0"/>
        </w:rPr>
        <w:t xml:space="preserve">campaign period</w:t>
      </w:r>
      <w:r w:rsidDel="00000000" w:rsidR="00000000" w:rsidRPr="00000000">
        <w:rPr>
          <w:rtl w:val="0"/>
        </w:rPr>
        <w:t xml:space="preserve">, Influencer is allowed to work with competitors such as Telkomsel, XL Axiata , and Smartfren ., however, Influencer may not post competitor’s content for at least 1 week after posting content for this campaign.</w:t>
      </w:r>
    </w:p>
    <w:p w:rsidR="00000000" w:rsidDel="00000000" w:rsidP="00000000" w:rsidRDefault="00000000" w:rsidRPr="00000000" w14:paraId="0000001D">
      <w:pPr>
        <w:spacing w:after="0" w:lineRule="auto"/>
        <w:ind w:left="1080" w:firstLine="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rtl w:val="0"/>
        </w:rPr>
        <w:t xml:space="preserve">Compensation</w:t>
      </w:r>
      <w:r w:rsidDel="00000000" w:rsidR="00000000" w:rsidRPr="00000000">
        <w:rPr>
          <w:rtl w:val="0"/>
        </w:rPr>
      </w:r>
    </w:p>
    <w:p w:rsidR="00000000" w:rsidDel="00000000" w:rsidP="00000000" w:rsidRDefault="00000000" w:rsidRPr="00000000" w14:paraId="00000021">
      <w:pPr>
        <w:spacing w:after="0" w:lineRule="auto"/>
        <w:ind w:left="720" w:firstLine="0"/>
        <w:rPr/>
      </w:pPr>
      <w:r w:rsidDel="00000000" w:rsidR="00000000" w:rsidRPr="00000000">
        <w:rPr>
          <w:rtl w:val="0"/>
        </w:rPr>
        <w:t xml:space="preserve">The compensation for all responsibilities mentioned above is </w:t>
      </w:r>
      <w:r w:rsidDel="00000000" w:rsidR="00000000" w:rsidRPr="00000000">
        <w:rPr>
          <w:b w:val="1"/>
          <w:bCs w:val="1"/>
          <w:rtl w:val="0"/>
        </w:rPr>
        <w:t xml:space="preserve">NET IDR 7.500.000 </w:t>
      </w:r>
      <w:r w:rsidDel="00000000" w:rsidR="00000000" w:rsidRPr="00000000">
        <w:rPr>
          <w:rtl w:val="0"/>
        </w:rPr>
        <w:t xml:space="preserve">in cash after taxes have been deducted. The payment will be paid 100% in advance after the influencer submits a signed copy of this contract and an invoice that includes the tax amount and all the necessary documents, which include KTP and NPWP.</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rtl w:val="0"/>
        </w:rPr>
        <w:t xml:space="preserve">Confidentiality</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Influencer agrees that the above information along with Influencer’s remuneration fees will not be released or divulged, whether directly or indirectly, unless authorized by Clozette Indonesia, required by law, or through the express written consent of Clozette Indonesia given under the hand of the proper officer with authority to give such consent.</w:t>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rtl w:val="0"/>
        </w:rPr>
        <w:t xml:space="preserve">Cancellation &amp; Violation</w:t>
      </w:r>
      <w:r w:rsidDel="00000000" w:rsidR="00000000" w:rsidRPr="00000000">
        <w:rPr>
          <w:rtl w:val="0"/>
        </w:rPr>
      </w:r>
    </w:p>
    <w:p w:rsidR="00000000" w:rsidDel="00000000" w:rsidP="00000000" w:rsidRDefault="00000000" w:rsidRPr="00000000" w14:paraId="00000027">
      <w:pPr>
        <w:widowControl w:val="0"/>
        <w:numPr>
          <w:ilvl w:val="1"/>
          <w:numId w:val="1"/>
        </w:numPr>
        <w:pBdr>
          <w:top w:space="0" w:sz="0" w:val="nil"/>
          <w:left w:space="0" w:sz="0" w:val="nil"/>
          <w:bottom w:space="0" w:sz="0" w:val="nil"/>
          <w:right w:space="0" w:sz="0" w:val="nil"/>
          <w:between w:space="0" w:sz="0" w:val="nil"/>
        </w:pBdr>
        <w:spacing w:after="0" w:lineRule="auto"/>
        <w:ind w:left="993" w:hanging="283"/>
        <w:rPr/>
      </w:pPr>
      <w:r w:rsidDel="00000000" w:rsidR="00000000" w:rsidRPr="00000000">
        <w:rPr>
          <w:rtl w:val="0"/>
        </w:rPr>
        <w:t xml:space="preserve">Clozette is entitled to cancel the project and ask for compensation if Influencer conducts the following violations:</w:t>
      </w:r>
    </w:p>
    <w:p w:rsidR="00000000" w:rsidDel="00000000" w:rsidP="00000000" w:rsidRDefault="00000000" w:rsidRPr="00000000" w14:paraId="00000028">
      <w:pPr>
        <w:widowControl w:val="0"/>
        <w:numPr>
          <w:ilvl w:val="2"/>
          <w:numId w:val="1"/>
        </w:numPr>
        <w:pBdr>
          <w:top w:space="0" w:sz="0" w:val="nil"/>
          <w:left w:space="0" w:sz="0" w:val="nil"/>
          <w:bottom w:space="0" w:sz="0" w:val="nil"/>
          <w:right w:space="0" w:sz="0" w:val="nil"/>
          <w:between w:space="0" w:sz="0" w:val="nil"/>
        </w:pBdr>
        <w:spacing w:after="0" w:lineRule="auto"/>
        <w:ind w:left="1418" w:hanging="180"/>
        <w:rPr/>
      </w:pPr>
      <w:r w:rsidDel="00000000" w:rsidR="00000000" w:rsidRPr="00000000">
        <w:rPr>
          <w:rtl w:val="0"/>
        </w:rPr>
        <w:t xml:space="preserve">Influencer fails to carry out any of the responsibilities that have been agreed upon in point 2. </w:t>
      </w:r>
    </w:p>
    <w:p w:rsidR="00000000" w:rsidDel="00000000" w:rsidP="00000000" w:rsidRDefault="00000000" w:rsidRPr="00000000" w14:paraId="00000029">
      <w:pPr>
        <w:widowControl w:val="0"/>
        <w:numPr>
          <w:ilvl w:val="2"/>
          <w:numId w:val="1"/>
        </w:numPr>
        <w:pBdr>
          <w:top w:space="0" w:sz="0" w:val="nil"/>
          <w:left w:space="0" w:sz="0" w:val="nil"/>
          <w:bottom w:space="0" w:sz="0" w:val="nil"/>
          <w:right w:space="0" w:sz="0" w:val="nil"/>
          <w:between w:space="0" w:sz="0" w:val="nil"/>
        </w:pBdr>
        <w:spacing w:after="0" w:lineRule="auto"/>
        <w:ind w:left="1418" w:hanging="180"/>
        <w:rPr/>
      </w:pPr>
      <w:r w:rsidDel="00000000" w:rsidR="00000000" w:rsidRPr="00000000">
        <w:rPr>
          <w:rtl w:val="0"/>
        </w:rPr>
        <w:t xml:space="preserve">Influencer are involved in any criminal, drug or immoral activities. </w:t>
      </w:r>
      <w:r w:rsidDel="00000000" w:rsidR="00000000" w:rsidRPr="00000000">
        <w:rPr>
          <w:b w:val="1"/>
          <w:bCs w:val="1"/>
          <w:rtl w:val="0"/>
        </w:rPr>
        <w:t xml:space="preserve">Acts that are not in accor dance with the norms inforce in Indonesia, </w:t>
      </w:r>
      <w:r w:rsidDel="00000000" w:rsidR="00000000" w:rsidRPr="00000000">
        <w:rPr>
          <w:rtl w:val="0"/>
        </w:rPr>
        <w:t xml:space="preserve">sexual harassment, rape, sexual exploitation, child pornography, and any other act that violates the physical or sexual integrity of other parties to this agreement.</w:t>
      </w:r>
    </w:p>
    <w:p w:rsidR="00000000" w:rsidDel="00000000" w:rsidP="00000000" w:rsidRDefault="00000000" w:rsidRPr="00000000" w14:paraId="0000002A">
      <w:pPr>
        <w:widowControl w:val="0"/>
        <w:numPr>
          <w:ilvl w:val="2"/>
          <w:numId w:val="1"/>
        </w:numPr>
        <w:pBdr>
          <w:top w:space="0" w:sz="0" w:val="nil"/>
          <w:left w:space="0" w:sz="0" w:val="nil"/>
          <w:bottom w:space="0" w:sz="0" w:val="nil"/>
          <w:right w:space="0" w:sz="0" w:val="nil"/>
          <w:between w:space="0" w:sz="0" w:val="nil"/>
        </w:pBdr>
        <w:spacing w:after="0" w:lineRule="auto"/>
        <w:ind w:left="1418" w:hanging="180"/>
        <w:rPr/>
      </w:pPr>
      <w:r w:rsidDel="00000000" w:rsidR="00000000" w:rsidRPr="00000000">
        <w:rPr>
          <w:rtl w:val="0"/>
        </w:rPr>
        <w:t xml:space="preserve">Influencer defamed or spoke poorly to the public about the Brand / Clozette.</w:t>
      </w:r>
    </w:p>
    <w:p w:rsidR="00000000" w:rsidDel="00000000" w:rsidP="00000000" w:rsidRDefault="00000000" w:rsidRPr="00000000" w14:paraId="0000002B">
      <w:pPr>
        <w:widowControl w:val="0"/>
        <w:spacing w:after="0" w:lineRule="auto"/>
        <w:ind w:left="993" w:firstLine="0"/>
        <w:rPr/>
      </w:pPr>
      <w:r w:rsidDel="00000000" w:rsidR="00000000" w:rsidRPr="00000000">
        <w:rPr>
          <w:rtl w:val="0"/>
        </w:rPr>
        <w:t xml:space="preserve">If any of the violations mentioned above is committed by the Influencer, the Influencer is obliged to return any honorarium that they have received from Clozette and pay Clozette a violation fee in the amount of the compensation agreed upon in point 3. </w:t>
      </w:r>
    </w:p>
    <w:p w:rsidR="00000000" w:rsidDel="00000000" w:rsidP="00000000" w:rsidRDefault="00000000" w:rsidRPr="00000000" w14:paraId="0000002C">
      <w:pPr>
        <w:widowControl w:val="0"/>
        <w:numPr>
          <w:ilvl w:val="1"/>
          <w:numId w:val="1"/>
        </w:numPr>
        <w:tabs>
          <w:tab w:val="left" w:leader="none" w:pos="940"/>
        </w:tabs>
        <w:spacing w:after="0" w:lineRule="auto"/>
        <w:ind w:left="990" w:hanging="270"/>
        <w:rPr/>
      </w:pPr>
      <w:r w:rsidDel="00000000" w:rsidR="00000000" w:rsidRPr="00000000">
        <w:rPr>
          <w:rtl w:val="0"/>
        </w:rPr>
        <w:t xml:space="preserve">If the influencer cancels this project unilaterally, the Influencer is obliged to return any honorarium that they have received from Clozette and pay Clozette a cancellation fee in the amount of the compensation agreed upon in point 3.</w:t>
      </w:r>
    </w:p>
    <w:p w:rsidR="00000000" w:rsidDel="00000000" w:rsidP="00000000" w:rsidRDefault="00000000" w:rsidRPr="00000000" w14:paraId="0000002D">
      <w:pPr>
        <w:widowControl w:val="0"/>
        <w:numPr>
          <w:ilvl w:val="1"/>
          <w:numId w:val="1"/>
        </w:numPr>
        <w:tabs>
          <w:tab w:val="left" w:leader="none" w:pos="940"/>
        </w:tabs>
        <w:spacing w:after="0" w:lineRule="auto"/>
        <w:ind w:left="990" w:hanging="270"/>
        <w:rPr/>
      </w:pPr>
      <w:r w:rsidDel="00000000" w:rsidR="00000000" w:rsidRPr="00000000">
        <w:rPr>
          <w:rtl w:val="0"/>
        </w:rPr>
        <w:t xml:space="preserve">In return, if Client fails to fulfill or cancels this agreement in the middle of the campaign, Clozette Indonesia will still pay Influencer the full amount and will reallocate Influencer’s responsibilities to other projects.</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widowControl w:val="0"/>
        <w:spacing w:after="0" w:lineRule="auto"/>
        <w:ind w:left="2160" w:firstLine="0"/>
        <w:rPr/>
      </w:pPr>
      <w:r w:rsidDel="00000000" w:rsidR="00000000" w:rsidRPr="00000000">
        <w:rPr>
          <w:rtl w:val="0"/>
        </w:rPr>
      </w:r>
    </w:p>
    <w:tbl>
      <w:tblPr>
        <w:tblStyle w:val="Table2"/>
        <w:tblpPr w:leftFromText="180" w:rightFromText="180" w:topFromText="0" w:bottomFromText="0" w:vertAnchor="text" w:horzAnchor="text" w:tblpX="65" w:tblpY="0"/>
        <w:tblW w:w="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
        <w:tblGridChange w:id="0">
          <w:tblGrid>
            <w:gridCol w:w="792"/>
          </w:tblGrid>
        </w:tblGridChange>
      </w:tblGrid>
      <w:tr>
        <w:trPr>
          <w:cantSplit w:val="0"/>
          <w:trHeight w:val="217" w:hRule="atLeast"/>
          <w:tblHeader w:val="0"/>
        </w:trPr>
        <w:tc>
          <w:tcPr/>
          <w:p w:rsidR="00000000" w:rsidDel="00000000" w:rsidP="00000000" w:rsidRDefault="00000000" w:rsidRPr="00000000" w14:paraId="00000030">
            <w:pPr>
              <w:jc w:val="center"/>
              <w:rPr>
                <w:b w:val="1"/>
                <w:bCs w:val="1"/>
              </w:rPr>
            </w:pPr>
            <w:r w:rsidDel="00000000" w:rsidR="00000000" w:rsidRPr="00000000">
              <w:rPr>
                <w:b w:val="1"/>
                <w:bCs w:val="1"/>
                <w:rtl w:val="0"/>
              </w:rPr>
              <w:t xml:space="preserve">Paraf</w:t>
            </w:r>
          </w:p>
        </w:tc>
      </w:tr>
      <w:tr>
        <w:trPr>
          <w:cantSplit w:val="0"/>
          <w:trHeight w:val="396" w:hRule="atLeast"/>
          <w:tblHeader w:val="0"/>
        </w:trPr>
        <w:tc>
          <w:tcPr/>
          <w:p w:rsidR="00000000" w:rsidDel="00000000" w:rsidP="00000000" w:rsidRDefault="00000000" w:rsidRPr="00000000" w14:paraId="00000031">
            <w:pPr>
              <w:jc w:val="center"/>
              <w:rPr>
                <w:b w:val="1"/>
                <w:bCs w:val="1"/>
              </w:rPr>
            </w:pPr>
            <w:r w:rsidDel="00000000" w:rsidR="00000000" w:rsidRPr="00000000">
              <w:rPr>
                <w:rtl w:val="0"/>
              </w:rPr>
            </w:r>
          </w:p>
        </w:tc>
      </w:tr>
    </w:tbl>
    <w:p w:rsidR="00000000" w:rsidDel="00000000" w:rsidP="00000000" w:rsidRDefault="00000000" w:rsidRPr="00000000" w14:paraId="00000032">
      <w:pPr>
        <w:widowControl w:val="0"/>
        <w:spacing w:after="0" w:lineRule="auto"/>
        <w:ind w:left="2160" w:firstLine="0"/>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hanging="294"/>
        <w:rPr>
          <w:b w:val="1"/>
          <w:bCs w:val="1"/>
        </w:rPr>
      </w:pPr>
      <w:r w:rsidDel="00000000" w:rsidR="00000000" w:rsidRPr="00000000">
        <w:rPr>
          <w:b w:val="1"/>
          <w:bCs w:val="1"/>
          <w:rtl w:val="0"/>
        </w:rPr>
        <w:t xml:space="preserve">6. Dispute Resolution</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rtl w:val="0"/>
        </w:rPr>
        <w:t xml:space="preserve">In the case a violation or dispute occurs between Influencer and Clozette, both parties will try to resolve the issue by deliberation.</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rtl w:val="0"/>
        </w:rPr>
        <w:t xml:space="preserve">If deliberation is not successful, the matter will be brought to court in the jurisdiction of the first party in South Jakarta.</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Jakarta, May 12, 2026</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66675</wp:posOffset>
            </wp:positionV>
            <wp:extent cx="1794510" cy="1015365"/>
            <wp:effectExtent b="0" l="0" r="0" t="0"/>
            <wp:wrapSquare wrapText="bothSides" distB="0" distT="0" distL="114300" distR="114300"/>
            <wp:docPr descr="../../VIVI'S%20THINGY/Screen%20Shot%202020-06-16%20at%2016.56.32.png" id="5" name="image3.png"/>
            <a:graphic>
              <a:graphicData uri="http://schemas.openxmlformats.org/drawingml/2006/picture">
                <pic:pic>
                  <pic:nvPicPr>
                    <pic:cNvPr descr="../../VIVI'S%20THINGY/Screen%20Shot%202020-06-16%20at%2016.56.32.png" id="0" name="image3.png"/>
                    <pic:cNvPicPr preferRelativeResize="0"/>
                  </pic:nvPicPr>
                  <pic:blipFill>
                    <a:blip r:embed="rId6"/>
                    <a:srcRect b="0" l="0" r="0" t="0"/>
                    <a:stretch>
                      <a:fillRect/>
                    </a:stretch>
                  </pic:blipFill>
                  <pic:spPr>
                    <a:xfrm>
                      <a:off x="0" y="0"/>
                      <a:ext cx="1794510" cy="1015365"/>
                    </a:xfrm>
                    <a:prstGeom prst="rect"/>
                    <a:ln/>
                  </pic:spPr>
                </pic:pic>
              </a:graphicData>
            </a:graphic>
          </wp:anchor>
        </w:drawing>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u w:val="singl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u w:val="single"/>
        </w:rPr>
      </w:pPr>
      <w:r w:rsidDel="00000000" w:rsidR="00000000" w:rsidRPr="00000000">
        <w:rPr>
          <w:b w:val="1"/>
          <w:bCs w:val="1"/>
          <w:u w:val="single"/>
          <w:rtl w:val="0"/>
        </w:rPr>
        <w:t xml:space="preserve">Vivi Diana Tio</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t xml:space="preserve">Head of Influencer Relation</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t xml:space="preserve">Clozette Indonesia</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12702</wp:posOffset>
                </wp:positionH>
                <wp:positionV relativeFrom="paragraph">
                  <wp:posOffset>157497</wp:posOffset>
                </wp:positionV>
                <wp:extent cx="6119495" cy="12700"/>
                <wp:effectExtent b="0" l="0" r="0" t="0"/>
                <wp:wrapNone/>
                <wp:docPr id="3" name=""/>
                <a:graphic>
                  <a:graphicData uri="http://schemas.microsoft.com/office/word/2010/wordprocessingShape">
                    <wps:wsp>
                      <wps:cNvCnPr/>
                      <wps:spPr>
                        <a:xfrm>
                          <a:off x="0" y="0"/>
                          <a:ext cx="6119495" cy="0"/>
                        </a:xfrm>
                        <a:prstGeom prst="straightConnector1">
                          <a:avLst/>
                        </a:prstGeom>
                        <a:noFill/>
                        <a:ln cap="flat" cmpd="sng" w="9525">
                          <a:solidFill>
                            <a:schemeClr val="dk1"/>
                          </a:solidFill>
                          <a:prstDash val="solid"/>
                          <a:round/>
                          <a:headEnd len="sm" w="sm" type="none"/>
                          <a:tailEnd len="sm" w="sm" type="none"/>
                        </a:ln>
                      </wps:spPr>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12702</wp:posOffset>
                </wp:positionH>
                <wp:positionV relativeFrom="paragraph">
                  <wp:posOffset>157497</wp:posOffset>
                </wp:positionV>
                <wp:extent cx="6119495" cy="12700"/>
                <wp:effectExtent b="0" l="0" r="0" t="0"/>
                <wp:wrapNone/>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19495" cy="12700"/>
                        </a:xfrm>
                        <a:prstGeom prst="rect"/>
                        <a:ln/>
                      </pic:spPr>
                    </pic:pic>
                  </a:graphicData>
                </a:graphic>
              </wp:anchor>
            </w:drawing>
          </mc:Fallback>
        </mc:AlternateConten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rPr>
      </w:pPr>
      <w:r w:rsidDel="00000000" w:rsidR="00000000" w:rsidRPr="00000000">
        <w:rPr>
          <w:b w:val="1"/>
          <w:bCs w:val="1"/>
          <w:rtl w:val="0"/>
        </w:rPr>
        <w:t xml:space="preserve">ACKNOWLEDGMENT</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rPr>
      </w:pPr>
      <w:r w:rsidDel="00000000" w:rsidR="00000000" w:rsidRPr="00000000">
        <w:rPr>
          <w:rtl w:val="0"/>
        </w:rPr>
      </w:r>
    </w:p>
    <w:p w:rsidR="00000000" w:rsidDel="00000000" w:rsidP="00000000" w:rsidRDefault="00000000" w:rsidRPr="00000000" w14:paraId="0000004D">
      <w:pPr>
        <w:tabs>
          <w:tab w:val="left" w:leader="none" w:pos="1134"/>
        </w:tabs>
        <w:spacing w:after="0" w:lineRule="auto"/>
        <w:rPr>
          <w:highlight w:val="white"/>
        </w:rPr>
      </w:pPr>
      <w:r w:rsidDel="00000000" w:rsidR="00000000" w:rsidRPr="00000000">
        <w:rPr>
          <w:rtl w:val="0"/>
        </w:rPr>
        <w:t xml:space="preserve">I, Doddybicarainvestasi / Doddy Prayogo</w:t>
      </w:r>
      <w:r w:rsidDel="00000000" w:rsidR="00000000" w:rsidRPr="00000000">
        <w:rPr>
          <w:highlight w:val="white"/>
          <w:rtl w:val="0"/>
        </w:rPr>
        <w:t xml:space="preserve">, </w:t>
      </w:r>
      <w:r w:rsidDel="00000000" w:rsidR="00000000" w:rsidRPr="00000000">
        <w:rPr>
          <w:rtl w:val="0"/>
        </w:rPr>
        <w:t xml:space="preserve">accept the above offer and its terms and conditions.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Jakarta, May 12, 2026</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b w:val="1"/>
          <w:bCs w:val="1"/>
        </w:rPr>
      </w:pPr>
      <w:r w:rsidDel="00000000" w:rsidR="00000000" w:rsidRPr="00000000">
        <w:rPr>
          <w:b w:val="1"/>
          <w:bCs w:val="1"/>
          <w:rtl w:val="0"/>
        </w:rPr>
        <w:t xml:space="preserve">Doddybicarainvestasi / Doddy Prayogo </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0"/>
          <w:tab w:val="center" w:leader="none" w:pos="4962"/>
          <w:tab w:val="right" w:leader="none" w:pos="9638"/>
        </w:tabs>
        <w:spacing w:after="0" w:lineRule="auto"/>
        <w:rPr/>
      </w:pPr>
      <w:r w:rsidDel="00000000" w:rsidR="00000000" w:rsidRPr="00000000">
        <w:rPr>
          <w:rtl w:val="0"/>
        </w:rPr>
        <w:t xml:space="preserve">Influencer</w:t>
      </w:r>
    </w:p>
    <w:p w:rsidR="00000000" w:rsidDel="00000000" w:rsidP="00000000" w:rsidRDefault="00000000" w:rsidRPr="00000000" w14:paraId="00000057">
      <w:pPr>
        <w:rPr/>
      </w:pPr>
      <w:r w:rsidDel="00000000" w:rsidR="00000000" w:rsidRPr="00000000">
        <w:rPr>
          <w:rtl w:val="0"/>
        </w:rPr>
      </w:r>
    </w:p>
    <w:sectPr>
      <w:headerReference r:id="rId8" w:type="default"/>
      <w:footerReference r:id="rId9" w:type="default"/>
      <w:pgSz w:h="16838" w:w="11906" w:orient="portrait"/>
      <w:pgMar w:bottom="1134" w:top="1985" w:left="1134" w:right="1134" w:header="113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3176</wp:posOffset>
              </wp:positionH>
              <wp:positionV relativeFrom="paragraph">
                <wp:posOffset>1905</wp:posOffset>
              </wp:positionV>
              <wp:extent cx="6120130" cy="5715"/>
              <wp:effectExtent b="32385" l="0" r="33020" t="0"/>
              <wp:wrapNone/>
              <wp:docPr id="4" name=""/>
              <a:graphic>
                <a:graphicData uri="http://schemas.microsoft.com/office/word/2010/wordprocessingShape">
                  <wps:wsp>
                    <wps:cNvCnPr>
                      <a:cxnSpLocks/>
                    </wps:cNvCnPr>
                    <wps:spPr>
                      <a:xfrm flipV="1">
                        <a:off x="0" y="0"/>
                        <a:ext cx="612013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3176</wp:posOffset>
              </wp:positionH>
              <wp:positionV relativeFrom="paragraph">
                <wp:posOffset>1905</wp:posOffset>
              </wp:positionV>
              <wp:extent cx="6153150" cy="38100"/>
              <wp:effectExtent b="0" l="0" r="0" t="0"/>
              <wp:wrapNone/>
              <wp:docPr id="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6153150" cy="381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3176</wp:posOffset>
              </wp:positionH>
              <wp:positionV relativeFrom="paragraph">
                <wp:posOffset>1905</wp:posOffset>
              </wp:positionV>
              <wp:extent cx="6120130" cy="5715"/>
              <wp:effectExtent b="32385" l="0" r="33020" t="0"/>
              <wp:wrapNone/>
              <wp:docPr id="1" name=""/>
              <a:graphic>
                <a:graphicData uri="http://schemas.microsoft.com/office/word/2010/wordprocessingShape">
                  <wps:wsp>
                    <wps:cNvCnPr>
                      <a:cxnSpLocks/>
                    </wps:cNvCnPr>
                    <wps:spPr>
                      <a:xfrm flipV="1">
                        <a:off x="0" y="0"/>
                        <a:ext cx="612013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3176</wp:posOffset>
              </wp:positionH>
              <wp:positionV relativeFrom="paragraph">
                <wp:posOffset>1905</wp:posOffset>
              </wp:positionV>
              <wp:extent cx="6153150" cy="381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53150" cy="38100"/>
                      </a:xfrm>
                      <a:prstGeom prst="rect"/>
                      <a:ln/>
                    </pic:spPr>
                  </pic:pic>
                </a:graphicData>
              </a:graphic>
            </wp:anchor>
          </w:drawing>
        </mc:Fallback>
      </mc:AlternateConten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00"/>
        <w:tab w:val="left" w:leader="none" w:pos="2325"/>
        <w:tab w:val="center" w:leader="none" w:pos="4819"/>
      </w:tabs>
      <w:spacing w:after="0" w:before="0" w:line="240" w:lineRule="auto"/>
      <w:ind w:left="0" w:right="0" w:firstLine="0"/>
      <w:jc w:val="center"/>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PT. Clozette Interaktif Indonesia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00"/>
        <w:tab w:val="center" w:leader="none" w:pos="4819"/>
      </w:tabs>
      <w:spacing w:after="0" w:before="0" w:line="240" w:lineRule="auto"/>
      <w:ind w:left="0" w:right="0" w:firstLine="0"/>
      <w:jc w:val="center"/>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Palma One building Lantai 10 unit 1004,</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00"/>
        <w:tab w:val="center" w:leader="none" w:pos="4819"/>
      </w:tabs>
      <w:spacing w:after="0" w:before="0" w:line="240" w:lineRule="auto"/>
      <w:ind w:left="0" w:right="0" w:firstLine="0"/>
      <w:jc w:val="center"/>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Jl. H. R. Rasuna Said Kav. X-2 No.4,  Jakarta Selatan 12950</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00"/>
        <w:tab w:val="center" w:leader="none" w:pos="4819"/>
      </w:tabs>
      <w:spacing w:after="0" w:before="0" w:line="240" w:lineRule="auto"/>
      <w:ind w:left="0" w:right="0" w:firstLine="0"/>
      <w:jc w:val="center"/>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No. Tel : 021-252 1087/93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00"/>
        <w:tab w:val="center" w:leader="none" w:pos="481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www.clozette.co.id</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85"/>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400040" cy="266700"/>
          <wp:effectExtent b="0" l="0" r="0" t="0"/>
          <wp:docPr id="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400040"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8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5716</wp:posOffset>
              </wp:positionH>
              <wp:positionV relativeFrom="paragraph">
                <wp:posOffset>285750</wp:posOffset>
              </wp:positionV>
              <wp:extent cx="6119495" cy="5715"/>
              <wp:effectExtent b="32385" l="0" r="33655" t="0"/>
              <wp:wrapNone/>
              <wp:docPr id="2" name=""/>
              <a:graphic>
                <a:graphicData uri="http://schemas.microsoft.com/office/word/2010/wordprocessingShape">
                  <wps:wsp>
                    <wps:cNvCnPr>
                      <a:cxnSpLocks/>
                    </wps:cNvCnPr>
                    <wps:spPr>
                      <a:xfrm flipV="1">
                        <a:off x="0" y="0"/>
                        <a:ext cx="611949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285750</wp:posOffset>
              </wp:positionV>
              <wp:extent cx="6153150" cy="3810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53150" cy="3810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3763"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243" w:hanging="360"/>
      </w:pPr>
      <w:rPr/>
    </w:lvl>
    <w:lvl w:ilvl="2">
      <w:start w:val="1"/>
      <w:numFmt w:val="lowerRoman"/>
      <w:lvlText w:val="%3."/>
      <w:lvlJc w:val="right"/>
      <w:pPr>
        <w:ind w:left="-523" w:hanging="180"/>
      </w:pPr>
      <w:rPr/>
    </w:lvl>
    <w:lvl w:ilvl="3">
      <w:start w:val="1"/>
      <w:numFmt w:val="decimal"/>
      <w:lvlText w:val="%4."/>
      <w:lvlJc w:val="left"/>
      <w:pPr>
        <w:ind w:left="197" w:hanging="360"/>
      </w:pPr>
      <w:rPr/>
    </w:lvl>
    <w:lvl w:ilvl="4">
      <w:start w:val="1"/>
      <w:numFmt w:val="lowerLetter"/>
      <w:lvlText w:val="%5."/>
      <w:lvlJc w:val="left"/>
      <w:pPr>
        <w:ind w:left="917" w:hanging="360"/>
      </w:pPr>
      <w:rPr/>
    </w:lvl>
    <w:lvl w:ilvl="5">
      <w:start w:val="1"/>
      <w:numFmt w:val="lowerRoman"/>
      <w:lvlText w:val="%6."/>
      <w:lvlJc w:val="right"/>
      <w:pPr>
        <w:ind w:left="1637" w:hanging="180"/>
      </w:pPr>
      <w:rPr/>
    </w:lvl>
    <w:lvl w:ilvl="6">
      <w:start w:val="1"/>
      <w:numFmt w:val="decimal"/>
      <w:lvlText w:val="%7."/>
      <w:lvlJc w:val="left"/>
      <w:pPr>
        <w:ind w:left="2357" w:hanging="360"/>
      </w:pPr>
      <w:rPr/>
    </w:lvl>
    <w:lvl w:ilvl="7">
      <w:start w:val="1"/>
      <w:numFmt w:val="lowerLetter"/>
      <w:lvlText w:val="%8."/>
      <w:lvlJc w:val="left"/>
      <w:pPr>
        <w:ind w:left="3077" w:hanging="360"/>
      </w:pPr>
      <w:rPr/>
    </w:lvl>
    <w:lvl w:ilvl="8">
      <w:start w:val="1"/>
      <w:numFmt w:val="lowerRoman"/>
      <w:lvlText w:val="%9."/>
      <w:lvlJc w:val="right"/>
      <w:pPr>
        <w:ind w:left="3797" w:hanging="180"/>
      </w:pPr>
      <w:rPr/>
    </w:lvl>
  </w:abstractNum>
  <w:abstractNum w:abstractNumId="3">
    <w:lvl w:ilvl="0">
      <w:start w:val="1"/>
      <w:numFmt w:val="lowerLetter"/>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S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