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92" w:rsidRPr="000D0F92" w:rsidRDefault="00425A31" w:rsidP="000D0F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sv-SE"/>
        </w:rPr>
      </w:pPr>
      <w:r>
        <w:rPr>
          <w:rFonts w:ascii="Times New Roman" w:eastAsia="MS Mincho" w:hAnsi="Times New Roman" w:cs="Times New Roman"/>
          <w:b/>
          <w:sz w:val="20"/>
          <w:szCs w:val="20"/>
          <w:lang w:val="sv-SE"/>
        </w:rPr>
        <w:t>PE</w:t>
      </w:r>
      <w:r w:rsidR="00D97332">
        <w:rPr>
          <w:rFonts w:ascii="Times New Roman" w:eastAsia="MS Mincho" w:hAnsi="Times New Roman" w:cs="Times New Roman"/>
          <w:b/>
          <w:sz w:val="20"/>
          <w:szCs w:val="20"/>
          <w:lang w:val="sv-SE"/>
        </w:rPr>
        <w:t>RJANJIAN KERJASAMA NARASUMBER</w:t>
      </w:r>
    </w:p>
    <w:p w:rsidR="000D0F92" w:rsidRPr="000D0F92" w:rsidRDefault="000D0F92" w:rsidP="000D0F92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en-ID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en-ID"/>
        </w:rPr>
        <w:t>No.</w:t>
      </w:r>
      <w:r w:rsidR="00E856EC">
        <w:rPr>
          <w:rFonts w:ascii="Times New Roman" w:eastAsia="MS Mincho" w:hAnsi="Times New Roman" w:cs="Times New Roman"/>
          <w:b/>
          <w:sz w:val="20"/>
          <w:szCs w:val="20"/>
          <w:lang w:val="en-ID"/>
        </w:rPr>
        <w:t>109</w:t>
      </w:r>
      <w:r w:rsidR="002A415F">
        <w:rPr>
          <w:rFonts w:ascii="Times New Roman" w:eastAsia="MS Mincho" w:hAnsi="Times New Roman" w:cs="Times New Roman"/>
          <w:b/>
          <w:sz w:val="20"/>
          <w:szCs w:val="20"/>
          <w:lang w:val="en-ID"/>
        </w:rPr>
        <w:t>/PKS/MON/</w:t>
      </w:r>
      <w:r w:rsidR="004D7105">
        <w:rPr>
          <w:rFonts w:ascii="Times New Roman" w:eastAsia="MS Mincho" w:hAnsi="Times New Roman" w:cs="Times New Roman"/>
          <w:b/>
          <w:sz w:val="20"/>
          <w:szCs w:val="20"/>
          <w:lang w:val="en-ID"/>
        </w:rPr>
        <w:t>X</w:t>
      </w:r>
      <w:r w:rsidR="00485D75">
        <w:rPr>
          <w:rFonts w:ascii="Times New Roman" w:eastAsia="MS Mincho" w:hAnsi="Times New Roman" w:cs="Times New Roman"/>
          <w:b/>
          <w:sz w:val="20"/>
          <w:szCs w:val="20"/>
          <w:lang w:val="en-ID"/>
        </w:rPr>
        <w:t>/2024</w:t>
      </w:r>
    </w:p>
    <w:p w:rsidR="000D0F92" w:rsidRPr="000D0F92" w:rsidRDefault="000D0F92" w:rsidP="000D0F92">
      <w:pPr>
        <w:spacing w:after="12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 xml:space="preserve">Perjanjian Kerjasama </w:t>
      </w:r>
      <w:r w:rsidR="00D97332">
        <w:rPr>
          <w:rFonts w:ascii="Times New Roman" w:eastAsia="MS Mincho" w:hAnsi="Times New Roman" w:cs="Times New Roman"/>
          <w:sz w:val="20"/>
          <w:szCs w:val="20"/>
          <w:lang w:val="sv-SE"/>
        </w:rPr>
        <w:t>Narasumber</w:t>
      </w:r>
      <w:r w:rsidR="0001690B"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 xml:space="preserve"> 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 xml:space="preserve">(selanjutnya disebut “Perjanjian”) ini, dibuat pada hari ini </w:t>
      </w:r>
      <w:r w:rsidR="00BD2D10">
        <w:rPr>
          <w:rFonts w:ascii="Times New Roman" w:eastAsia="MS Mincho" w:hAnsi="Times New Roman" w:cs="Times New Roman"/>
          <w:sz w:val="20"/>
          <w:szCs w:val="20"/>
          <w:lang w:val="sv-SE"/>
        </w:rPr>
        <w:t>Kamis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 xml:space="preserve">, tanggal </w:t>
      </w:r>
      <w:r w:rsidR="004D7105">
        <w:rPr>
          <w:rFonts w:ascii="Times New Roman" w:eastAsia="MS Mincho" w:hAnsi="Times New Roman" w:cs="Times New Roman"/>
          <w:sz w:val="20"/>
          <w:szCs w:val="20"/>
          <w:lang w:val="sv-SE"/>
        </w:rPr>
        <w:t>sepuluh</w:t>
      </w:r>
      <w:r w:rsidR="0001690B">
        <w:rPr>
          <w:rFonts w:ascii="Times New Roman" w:eastAsia="MS Mincho" w:hAnsi="Times New Roman" w:cs="Times New Roman"/>
          <w:sz w:val="20"/>
          <w:szCs w:val="20"/>
          <w:lang w:val="sv-SE"/>
        </w:rPr>
        <w:t xml:space="preserve"> 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 xml:space="preserve">bulan </w:t>
      </w:r>
      <w:r w:rsidR="004D7105">
        <w:rPr>
          <w:rFonts w:ascii="Times New Roman" w:eastAsia="MS Mincho" w:hAnsi="Times New Roman" w:cs="Times New Roman"/>
          <w:sz w:val="20"/>
          <w:szCs w:val="20"/>
          <w:lang w:val="sv-SE"/>
        </w:rPr>
        <w:t>Oktober</w:t>
      </w:r>
      <w:r w:rsidR="0001690B"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 xml:space="preserve"> 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 xml:space="preserve">tahun dua ribu dua puluh </w:t>
      </w:r>
      <w:r w:rsidR="00AD47D3">
        <w:rPr>
          <w:rFonts w:ascii="Times New Roman" w:eastAsia="MS Mincho" w:hAnsi="Times New Roman" w:cs="Times New Roman"/>
          <w:sz w:val="20"/>
          <w:szCs w:val="20"/>
          <w:lang w:val="sv-SE"/>
        </w:rPr>
        <w:t>empat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 xml:space="preserve"> (</w:t>
      </w:r>
      <w:r w:rsidR="004D7105">
        <w:rPr>
          <w:rFonts w:ascii="Times New Roman" w:eastAsia="MS Mincho" w:hAnsi="Times New Roman" w:cs="Times New Roman"/>
          <w:sz w:val="20"/>
          <w:szCs w:val="20"/>
          <w:lang w:val="sv-SE"/>
        </w:rPr>
        <w:t>10</w:t>
      </w:r>
      <w:r w:rsidR="002A415F">
        <w:rPr>
          <w:rFonts w:ascii="Times New Roman" w:eastAsia="MS Mincho" w:hAnsi="Times New Roman" w:cs="Times New Roman"/>
          <w:sz w:val="20"/>
          <w:szCs w:val="20"/>
          <w:lang w:val="sv-SE"/>
        </w:rPr>
        <w:t>-</w:t>
      </w:r>
      <w:r w:rsidR="004D7105">
        <w:rPr>
          <w:rFonts w:ascii="Times New Roman" w:eastAsia="MS Mincho" w:hAnsi="Times New Roman" w:cs="Times New Roman"/>
          <w:sz w:val="20"/>
          <w:szCs w:val="20"/>
          <w:lang w:val="sv-SE"/>
        </w:rPr>
        <w:t>10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>-202</w:t>
      </w:r>
      <w:r w:rsidR="00AD47D3">
        <w:rPr>
          <w:rFonts w:ascii="Times New Roman" w:eastAsia="MS Mincho" w:hAnsi="Times New Roman" w:cs="Times New Roman"/>
          <w:sz w:val="20"/>
          <w:szCs w:val="20"/>
          <w:lang w:val="sv-SE"/>
        </w:rPr>
        <w:t>4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>), oleh dan antara :</w:t>
      </w:r>
    </w:p>
    <w:p w:rsidR="000D0F92" w:rsidRPr="000D0F92" w:rsidRDefault="000D0F92" w:rsidP="000D0F92">
      <w:pPr>
        <w:numPr>
          <w:ilvl w:val="0"/>
          <w:numId w:val="3"/>
        </w:numPr>
        <w:tabs>
          <w:tab w:val="clear" w:pos="540"/>
          <w:tab w:val="num" w:pos="360"/>
        </w:tabs>
        <w:spacing w:after="120" w:line="240" w:lineRule="auto"/>
        <w:ind w:left="360" w:hanging="360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sv-SE"/>
        </w:rPr>
        <w:t>PT MNC Okezone Network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>, disebut sebagai ”Pihak Pertama”.</w:t>
      </w:r>
    </w:p>
    <w:p w:rsidR="00E856EC" w:rsidRPr="00E856EC" w:rsidRDefault="00E856EC" w:rsidP="00E856EC">
      <w:pPr>
        <w:numPr>
          <w:ilvl w:val="0"/>
          <w:numId w:val="3"/>
        </w:numPr>
        <w:tabs>
          <w:tab w:val="clear" w:pos="540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noProof/>
          <w:sz w:val="20"/>
          <w:szCs w:val="20"/>
          <w:lang w:val="it-IT"/>
        </w:rPr>
      </w:pPr>
      <w:r>
        <w:rPr>
          <w:rFonts w:ascii="Times New Roman" w:hAnsi="Times New Roman"/>
          <w:b/>
          <w:sz w:val="20"/>
          <w:szCs w:val="20"/>
        </w:rPr>
        <w:t xml:space="preserve">CV </w:t>
      </w:r>
      <w:proofErr w:type="spellStart"/>
      <w:r>
        <w:rPr>
          <w:rFonts w:ascii="Times New Roman" w:hAnsi="Times New Roman"/>
          <w:b/>
          <w:sz w:val="20"/>
          <w:szCs w:val="20"/>
        </w:rPr>
        <w:t>Semua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Bisa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Investasi</w:t>
      </w:r>
      <w:proofErr w:type="spellEnd"/>
      <w:r w:rsidRPr="00261400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Pemilik</w:t>
      </w:r>
      <w:proofErr w:type="spellEnd"/>
      <w:r>
        <w:rPr>
          <w:rFonts w:ascii="Times New Roman" w:hAnsi="Times New Roman"/>
          <w:sz w:val="20"/>
          <w:szCs w:val="20"/>
        </w:rPr>
        <w:t xml:space="preserve"> NPWP </w:t>
      </w:r>
      <w:proofErr w:type="spellStart"/>
      <w:r>
        <w:rPr>
          <w:rFonts w:ascii="Times New Roman" w:hAnsi="Times New Roman"/>
          <w:sz w:val="20"/>
          <w:szCs w:val="20"/>
        </w:rPr>
        <w:t>dengan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nomor</w:t>
      </w:r>
      <w:proofErr w:type="spellEnd"/>
      <w:r>
        <w:rPr>
          <w:rFonts w:ascii="Times New Roman" w:hAnsi="Times New Roman"/>
          <w:sz w:val="20"/>
          <w:szCs w:val="20"/>
        </w:rPr>
        <w:t xml:space="preserve">: 63.618.177.8-701.000, </w:t>
      </w:r>
      <w:proofErr w:type="spellStart"/>
      <w:r w:rsidRPr="00043835">
        <w:rPr>
          <w:rFonts w:ascii="Times New Roman" w:hAnsi="Times New Roman"/>
          <w:sz w:val="20"/>
          <w:szCs w:val="20"/>
        </w:rPr>
        <w:t>berkedudukan</w:t>
      </w:r>
      <w:proofErr w:type="spellEnd"/>
      <w:r w:rsidRPr="00043835">
        <w:rPr>
          <w:rFonts w:ascii="Times New Roman" w:hAnsi="Times New Roman"/>
          <w:sz w:val="20"/>
          <w:szCs w:val="20"/>
        </w:rPr>
        <w:t xml:space="preserve"> di </w:t>
      </w:r>
      <w:r>
        <w:rPr>
          <w:rFonts w:ascii="Times New Roman" w:hAnsi="Times New Roman"/>
          <w:sz w:val="20"/>
          <w:szCs w:val="20"/>
        </w:rPr>
        <w:t xml:space="preserve">The Springs Cluster Flamingo </w:t>
      </w:r>
      <w:proofErr w:type="spellStart"/>
      <w:r>
        <w:rPr>
          <w:rFonts w:ascii="Times New Roman" w:hAnsi="Times New Roman"/>
          <w:sz w:val="20"/>
          <w:szCs w:val="20"/>
        </w:rPr>
        <w:t>Timur</w:t>
      </w:r>
      <w:proofErr w:type="spellEnd"/>
      <w:r>
        <w:rPr>
          <w:rFonts w:ascii="Times New Roman" w:hAnsi="Times New Roman"/>
          <w:sz w:val="20"/>
          <w:szCs w:val="20"/>
        </w:rPr>
        <w:t xml:space="preserve"> VII, 5, </w:t>
      </w:r>
      <w:proofErr w:type="spellStart"/>
      <w:r>
        <w:rPr>
          <w:rFonts w:ascii="Times New Roman" w:hAnsi="Times New Roman"/>
          <w:sz w:val="20"/>
          <w:szCs w:val="20"/>
        </w:rPr>
        <w:t>Cihuni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Pagedangan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Kab</w:t>
      </w:r>
      <w:proofErr w:type="spellEnd"/>
      <w:r>
        <w:rPr>
          <w:rFonts w:ascii="Times New Roman" w:hAnsi="Times New Roman"/>
          <w:sz w:val="20"/>
          <w:szCs w:val="20"/>
        </w:rPr>
        <w:t xml:space="preserve">. Tangerang, </w:t>
      </w:r>
      <w:proofErr w:type="spellStart"/>
      <w:r>
        <w:rPr>
          <w:rFonts w:ascii="Times New Roman" w:hAnsi="Times New Roman"/>
          <w:sz w:val="20"/>
          <w:szCs w:val="20"/>
        </w:rPr>
        <w:t>Banten</w:t>
      </w:r>
      <w:proofErr w:type="spellEnd"/>
      <w:r>
        <w:rPr>
          <w:rFonts w:ascii="Times New Roman" w:hAnsi="Times New Roman"/>
          <w:sz w:val="20"/>
          <w:szCs w:val="20"/>
          <w:lang w:val="id-ID"/>
        </w:rPr>
        <w:t>,</w:t>
      </w:r>
      <w:r>
        <w:rPr>
          <w:rFonts w:ascii="Times New Roman" w:hAnsi="Times New Roman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  <w:lang w:val="id-ID"/>
        </w:rPr>
        <w:t xml:space="preserve">engan ini diwakili oleh </w:t>
      </w:r>
      <w:r>
        <w:rPr>
          <w:rFonts w:ascii="Times New Roman" w:hAnsi="Times New Roman"/>
          <w:b/>
          <w:sz w:val="20"/>
          <w:szCs w:val="20"/>
        </w:rPr>
        <w:t>Felicia Putri</w:t>
      </w:r>
      <w:r>
        <w:rPr>
          <w:rFonts w:ascii="Times New Roman" w:hAnsi="Times New Roman"/>
          <w:b/>
          <w:sz w:val="20"/>
          <w:szCs w:val="20"/>
          <w:lang w:val="id-ID"/>
        </w:rPr>
        <w:t xml:space="preserve"> </w:t>
      </w:r>
      <w:r>
        <w:rPr>
          <w:rFonts w:ascii="Times New Roman" w:hAnsi="Times New Roman"/>
          <w:sz w:val="20"/>
          <w:szCs w:val="20"/>
          <w:lang w:val="id-ID"/>
        </w:rPr>
        <w:t xml:space="preserve">sebagai </w:t>
      </w:r>
      <w:r>
        <w:rPr>
          <w:rFonts w:ascii="Times New Roman" w:hAnsi="Times New Roman"/>
          <w:b/>
          <w:sz w:val="20"/>
          <w:szCs w:val="20"/>
          <w:lang w:val="id-ID"/>
        </w:rPr>
        <w:t>Direktur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mewakili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atas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nama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Felicia Putri</w:t>
      </w:r>
      <w:r>
        <w:rPr>
          <w:rFonts w:ascii="Times New Roman" w:hAnsi="Times New Roman"/>
          <w:b/>
          <w:sz w:val="20"/>
          <w:szCs w:val="20"/>
          <w:lang w:val="id-ID"/>
        </w:rPr>
        <w:t xml:space="preserve"> </w:t>
      </w:r>
      <w:r w:rsidRPr="008A1B49"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Narasumber</w:t>
      </w:r>
      <w:proofErr w:type="spellEnd"/>
      <w:r w:rsidRPr="008A1B49">
        <w:rPr>
          <w:rFonts w:ascii="Times New Roman" w:hAnsi="Times New Roman"/>
          <w:sz w:val="20"/>
          <w:szCs w:val="20"/>
        </w:rPr>
        <w:t>)</w:t>
      </w:r>
      <w:r w:rsidRPr="00872537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disebut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sebagai</w:t>
      </w:r>
      <w:proofErr w:type="spellEnd"/>
      <w:r>
        <w:rPr>
          <w:rFonts w:ascii="Times New Roman" w:hAnsi="Times New Roman"/>
          <w:sz w:val="20"/>
          <w:szCs w:val="20"/>
        </w:rPr>
        <w:t xml:space="preserve"> “</w:t>
      </w:r>
      <w:proofErr w:type="spellStart"/>
      <w:r>
        <w:rPr>
          <w:rFonts w:ascii="Times New Roman" w:hAnsi="Times New Roman"/>
          <w:sz w:val="20"/>
          <w:szCs w:val="20"/>
        </w:rPr>
        <w:t>Pihak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Kedua</w:t>
      </w:r>
      <w:proofErr w:type="spellEnd"/>
      <w:r>
        <w:rPr>
          <w:rFonts w:ascii="Times New Roman" w:hAnsi="Times New Roman"/>
          <w:sz w:val="20"/>
          <w:szCs w:val="20"/>
        </w:rPr>
        <w:t>”.</w:t>
      </w:r>
    </w:p>
    <w:p w:rsidR="00E856EC" w:rsidRPr="004B083E" w:rsidRDefault="00E856EC" w:rsidP="00E856EC">
      <w:pPr>
        <w:spacing w:after="0" w:line="240" w:lineRule="auto"/>
        <w:ind w:left="360"/>
        <w:jc w:val="both"/>
        <w:rPr>
          <w:rFonts w:ascii="Times New Roman" w:hAnsi="Times New Roman"/>
          <w:b/>
          <w:noProof/>
          <w:sz w:val="20"/>
          <w:szCs w:val="20"/>
          <w:lang w:val="it-IT"/>
        </w:rPr>
      </w:pPr>
    </w:p>
    <w:p w:rsidR="000D0F92" w:rsidRPr="000D0F92" w:rsidRDefault="000D0F92" w:rsidP="000D0F92">
      <w:pPr>
        <w:spacing w:after="12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GB"/>
        </w:rPr>
      </w:pPr>
      <w:r w:rsidRPr="000D0F92">
        <w:rPr>
          <w:rFonts w:ascii="Times New Roman" w:eastAsia="MS Mincho" w:hAnsi="Times New Roman" w:cs="Times New Roman"/>
          <w:noProof/>
          <w:sz w:val="20"/>
          <w:szCs w:val="20"/>
          <w:lang w:val="en-GB"/>
        </w:rPr>
        <w:t>Pihak Pertama dan Pihak Kedua selanjutnya secara bersama-sama disebut “Para Pihak”.</w:t>
      </w:r>
    </w:p>
    <w:p w:rsidR="000D0F92" w:rsidRPr="000D0F92" w:rsidRDefault="000D0F92" w:rsidP="000D0F92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 xml:space="preserve">Pihak Pertama bergerak dalam bidang Media Online dan Pihak Kedua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s-ES"/>
        </w:rPr>
        <w:t>memiliki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s-ES"/>
        </w:rPr>
        <w:t>kemampuan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s-ES"/>
        </w:rPr>
        <w:t xml:space="preserve"> </w:t>
      </w:r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>sebagai</w:t>
      </w:r>
      <w:r w:rsidRPr="000D0F92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D97332" w:rsidRPr="00F37413">
        <w:rPr>
          <w:rFonts w:ascii="Times New Roman" w:eastAsia="MS Mincho" w:hAnsi="Times New Roman" w:cs="Times New Roman"/>
          <w:sz w:val="20"/>
          <w:szCs w:val="20"/>
        </w:rPr>
        <w:t>Narasumber</w:t>
      </w:r>
      <w:proofErr w:type="spellEnd"/>
      <w:r w:rsidR="0001690B" w:rsidRPr="000D0F92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di Indonesia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>. Dengan ini Para Pihak menyatakan sepakat sebagai berikut :</w:t>
      </w:r>
    </w:p>
    <w:p w:rsidR="000D0F92" w:rsidRPr="00BF14C0" w:rsidRDefault="000D0F92" w:rsidP="000D0F92">
      <w:pPr>
        <w:spacing w:after="0" w:line="240" w:lineRule="auto"/>
        <w:jc w:val="both"/>
        <w:rPr>
          <w:rFonts w:ascii="Times New Roman" w:eastAsia="MS Mincho" w:hAnsi="Times New Roman" w:cs="Times New Roman"/>
          <w:sz w:val="10"/>
          <w:szCs w:val="10"/>
          <w:lang w:val="sv-SE"/>
        </w:rPr>
      </w:pPr>
    </w:p>
    <w:p w:rsidR="000D0F92" w:rsidRPr="000D0F92" w:rsidRDefault="000D0F92" w:rsidP="000D0F9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val="en-ID"/>
        </w:rPr>
      </w:pPr>
      <w:r w:rsidRPr="000D0F92">
        <w:rPr>
          <w:rFonts w:ascii="Times New Roman" w:eastAsia="Batang" w:hAnsi="Times New Roman" w:cs="Times New Roman"/>
          <w:b/>
          <w:sz w:val="20"/>
          <w:szCs w:val="20"/>
          <w:lang w:val="en-ID"/>
        </w:rPr>
        <w:t>PASAL 1</w:t>
      </w:r>
    </w:p>
    <w:p w:rsidR="000D0F92" w:rsidRPr="000D0F92" w:rsidRDefault="000D0F92" w:rsidP="00116E98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val="en-ID"/>
        </w:rPr>
      </w:pPr>
      <w:r w:rsidRPr="000D0F92">
        <w:rPr>
          <w:rFonts w:ascii="Times New Roman" w:eastAsia="Batang" w:hAnsi="Times New Roman" w:cs="Times New Roman"/>
          <w:b/>
          <w:sz w:val="20"/>
          <w:szCs w:val="20"/>
          <w:lang w:val="en-ID"/>
        </w:rPr>
        <w:t>JANGKA WAKTU PELAKSANAAN</w:t>
      </w:r>
    </w:p>
    <w:p w:rsidR="000D0F92" w:rsidRPr="000D0F92" w:rsidRDefault="000D0F92" w:rsidP="00AB728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val="sv-SE"/>
        </w:rPr>
      </w:pP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Jangka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waktu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pelaksanaan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tanggal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r w:rsidR="004D7105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15 </w:t>
      </w:r>
      <w:proofErr w:type="spellStart"/>
      <w:r w:rsidR="004D7105">
        <w:rPr>
          <w:rFonts w:ascii="Times New Roman" w:eastAsia="Batang" w:hAnsi="Times New Roman" w:cs="Times New Roman"/>
          <w:sz w:val="20"/>
          <w:szCs w:val="20"/>
          <w:lang w:val="en-ID"/>
        </w:rPr>
        <w:t>Oktober</w:t>
      </w:r>
      <w:proofErr w:type="spellEnd"/>
      <w:r w:rsidR="00685E9D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r w:rsidR="00AD47D3">
        <w:rPr>
          <w:rFonts w:ascii="Times New Roman" w:eastAsia="Batang" w:hAnsi="Times New Roman" w:cs="Times New Roman"/>
          <w:sz w:val="20"/>
          <w:szCs w:val="20"/>
          <w:lang w:val="en-ID"/>
        </w:rPr>
        <w:t>202</w:t>
      </w:r>
      <w:r w:rsidR="00685E9D">
        <w:rPr>
          <w:rFonts w:ascii="Times New Roman" w:eastAsia="Batang" w:hAnsi="Times New Roman" w:cs="Times New Roman"/>
          <w:sz w:val="20"/>
          <w:szCs w:val="20"/>
          <w:lang w:val="en-ID"/>
        </w:rPr>
        <w:t>4</w:t>
      </w:r>
      <w:r w:rsidR="00AD47D3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dan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/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atau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hingga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dipenuhinya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hak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dan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kewajiban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Para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.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Kedua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bersedia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dan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sepakat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untuk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melaksanakan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penyerahan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kewajiban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pekerjaan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kepada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Pertama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(yang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digunakan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untuk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persyaratan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pada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penagihan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/invoice)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sebelum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pelunasan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Biaya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sebagaimana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tertera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dalam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Pasal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4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Perjanjian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ini</w:t>
      </w:r>
      <w:proofErr w:type="spellEnd"/>
      <w:r w:rsidRPr="000D0F92">
        <w:rPr>
          <w:rFonts w:ascii="Times New Roman" w:eastAsia="Batang" w:hAnsi="Times New Roman" w:cs="Times New Roman"/>
          <w:sz w:val="20"/>
          <w:szCs w:val="20"/>
          <w:lang w:val="en-ID"/>
        </w:rPr>
        <w:t>.</w:t>
      </w:r>
    </w:p>
    <w:p w:rsidR="000D0F92" w:rsidRPr="000D0F92" w:rsidRDefault="000D0F92" w:rsidP="000D0F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sv-SE"/>
        </w:rPr>
        <w:t>PASAL 2</w:t>
      </w:r>
    </w:p>
    <w:p w:rsidR="000D0F92" w:rsidRPr="000D0F92" w:rsidRDefault="000D0F92" w:rsidP="00116E9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sv-SE"/>
        </w:rPr>
        <w:t>LINGKUP PERJANJIAN</w:t>
      </w:r>
    </w:p>
    <w:p w:rsidR="000D0F92" w:rsidRPr="000D0F92" w:rsidRDefault="000D0F92" w:rsidP="000D0F92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0"/>
          <w:szCs w:val="20"/>
          <w:lang w:val="en-ID"/>
        </w:rPr>
      </w:pP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Pertama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sepakat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untuk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menggunakan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jasa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Kedua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dengan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perincian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yaitu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:</w:t>
      </w:r>
    </w:p>
    <w:p w:rsidR="00AB7288" w:rsidRDefault="000D0F92" w:rsidP="00AB7288">
      <w:pPr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eastAsia="MS Mincho" w:hAnsi="Times New Roman" w:cs="Times New Roman"/>
          <w:sz w:val="20"/>
          <w:szCs w:val="20"/>
          <w:lang w:val="en-ID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Nama Acara</w:t>
      </w: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ab/>
      </w: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ab/>
        <w:t xml:space="preserve">: </w:t>
      </w:r>
      <w:r w:rsidR="00AB7288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Event </w:t>
      </w:r>
      <w:r w:rsidR="00CB167A">
        <w:rPr>
          <w:rFonts w:ascii="Times New Roman" w:eastAsia="MS Mincho" w:hAnsi="Times New Roman" w:cs="Times New Roman"/>
          <w:sz w:val="20"/>
          <w:szCs w:val="20"/>
          <w:lang w:val="en-ID"/>
        </w:rPr>
        <w:t>Wealth on Campus</w:t>
      </w:r>
      <w:r w:rsidR="003856B3">
        <w:rPr>
          <w:rFonts w:ascii="Times New Roman" w:eastAsia="MS Mincho" w:hAnsi="Times New Roman" w:cs="Times New Roman"/>
          <w:sz w:val="20"/>
          <w:szCs w:val="20"/>
          <w:lang w:val="en-ID"/>
        </w:rPr>
        <w:t>;</w:t>
      </w:r>
    </w:p>
    <w:p w:rsidR="00AB7288" w:rsidRPr="00D97332" w:rsidRDefault="00000261" w:rsidP="00AD47D3">
      <w:pPr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eastAsia="MS Mincho" w:hAnsi="Times New Roman" w:cs="Times New Roman"/>
          <w:sz w:val="20"/>
          <w:szCs w:val="20"/>
          <w:lang w:val="en-ID"/>
        </w:rPr>
      </w:pPr>
      <w:proofErr w:type="spellStart"/>
      <w:r w:rsidRPr="00AB7288">
        <w:rPr>
          <w:rFonts w:ascii="Times New Roman" w:eastAsia="MS Mincho" w:hAnsi="Times New Roman" w:cs="Times New Roman"/>
          <w:sz w:val="20"/>
          <w:szCs w:val="20"/>
          <w:lang w:val="en-ID"/>
        </w:rPr>
        <w:t>Tanggal</w:t>
      </w:r>
      <w:proofErr w:type="spellEnd"/>
      <w:r w:rsidRPr="00AB7288">
        <w:rPr>
          <w:rFonts w:ascii="Times New Roman" w:eastAsia="MS Mincho" w:hAnsi="Times New Roman" w:cs="Times New Roman"/>
          <w:sz w:val="20"/>
          <w:szCs w:val="20"/>
          <w:lang w:val="en-ID"/>
        </w:rPr>
        <w:tab/>
      </w:r>
      <w:proofErr w:type="spellStart"/>
      <w:r w:rsidRPr="00AB7288">
        <w:rPr>
          <w:rFonts w:ascii="Times New Roman" w:eastAsia="MS Mincho" w:hAnsi="Times New Roman" w:cs="Times New Roman"/>
          <w:sz w:val="20"/>
          <w:szCs w:val="20"/>
          <w:lang w:val="en-ID"/>
        </w:rPr>
        <w:t>Pelaksanaan</w:t>
      </w:r>
      <w:proofErr w:type="spellEnd"/>
      <w:r w:rsidRPr="00AB7288">
        <w:rPr>
          <w:rFonts w:ascii="Times New Roman" w:eastAsia="MS Mincho" w:hAnsi="Times New Roman" w:cs="Times New Roman"/>
          <w:sz w:val="20"/>
          <w:szCs w:val="20"/>
          <w:lang w:val="en-ID"/>
        </w:rPr>
        <w:tab/>
      </w:r>
      <w:r w:rsidR="000D0F92" w:rsidRPr="00AB7288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: </w:t>
      </w:r>
      <w:r w:rsidR="004D7105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15 </w:t>
      </w:r>
      <w:proofErr w:type="spellStart"/>
      <w:r w:rsidR="004D7105">
        <w:rPr>
          <w:rFonts w:ascii="Times New Roman" w:eastAsia="Batang" w:hAnsi="Times New Roman" w:cs="Times New Roman"/>
          <w:sz w:val="20"/>
          <w:szCs w:val="20"/>
          <w:lang w:val="en-ID"/>
        </w:rPr>
        <w:t>Oktober</w:t>
      </w:r>
      <w:proofErr w:type="spellEnd"/>
      <w:r w:rsidR="004D7105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2024</w:t>
      </w:r>
      <w:r w:rsidR="00D97332">
        <w:rPr>
          <w:rFonts w:ascii="Times New Roman" w:eastAsia="Batang" w:hAnsi="Times New Roman" w:cs="Times New Roman"/>
          <w:sz w:val="20"/>
          <w:szCs w:val="20"/>
          <w:lang w:val="en-ID"/>
        </w:rPr>
        <w:t>;</w:t>
      </w:r>
    </w:p>
    <w:p w:rsidR="00D97332" w:rsidRPr="00AB7288" w:rsidRDefault="00D97332" w:rsidP="00AD47D3">
      <w:pPr>
        <w:numPr>
          <w:ilvl w:val="0"/>
          <w:numId w:val="7"/>
        </w:numPr>
        <w:spacing w:after="0" w:line="240" w:lineRule="auto"/>
        <w:ind w:left="720"/>
        <w:jc w:val="both"/>
        <w:rPr>
          <w:rFonts w:ascii="Times New Roman" w:eastAsia="MS Mincho" w:hAnsi="Times New Roman" w:cs="Times New Roman"/>
          <w:sz w:val="20"/>
          <w:szCs w:val="20"/>
          <w:lang w:val="en-ID"/>
        </w:rPr>
      </w:pPr>
      <w:proofErr w:type="spellStart"/>
      <w:r>
        <w:rPr>
          <w:rFonts w:ascii="Times New Roman" w:eastAsia="Batang" w:hAnsi="Times New Roman" w:cs="Times New Roman"/>
          <w:sz w:val="20"/>
          <w:szCs w:val="20"/>
          <w:lang w:val="en-ID"/>
        </w:rPr>
        <w:t>Lokasi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Batang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Batang" w:hAnsi="Times New Roman" w:cs="Times New Roman"/>
          <w:sz w:val="20"/>
          <w:szCs w:val="20"/>
          <w:lang w:val="en-ID"/>
        </w:rPr>
        <w:tab/>
        <w:t xml:space="preserve">: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val="en-ID"/>
        </w:rPr>
        <w:t>Universitas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</w:t>
      </w:r>
      <w:proofErr w:type="spellStart"/>
      <w:r w:rsidR="004D7105">
        <w:rPr>
          <w:rFonts w:ascii="Times New Roman" w:eastAsia="Batang" w:hAnsi="Times New Roman" w:cs="Times New Roman"/>
          <w:sz w:val="20"/>
          <w:szCs w:val="20"/>
          <w:lang w:val="en-ID"/>
        </w:rPr>
        <w:t>Brawijaya</w:t>
      </w:r>
      <w:proofErr w:type="spellEnd"/>
      <w:r w:rsidR="00C95DF3">
        <w:rPr>
          <w:rFonts w:ascii="Times New Roman" w:eastAsia="Batang" w:hAnsi="Times New Roman" w:cs="Times New Roman"/>
          <w:sz w:val="20"/>
          <w:szCs w:val="20"/>
          <w:lang w:val="en-ID"/>
        </w:rPr>
        <w:t xml:space="preserve"> – </w:t>
      </w:r>
      <w:r w:rsidR="004D7105">
        <w:rPr>
          <w:rFonts w:ascii="Times New Roman" w:eastAsia="Batang" w:hAnsi="Times New Roman" w:cs="Times New Roman"/>
          <w:sz w:val="20"/>
          <w:szCs w:val="20"/>
          <w:lang w:val="en-ID"/>
        </w:rPr>
        <w:t>Malang</w:t>
      </w:r>
    </w:p>
    <w:p w:rsidR="000D0F92" w:rsidRPr="00AB7288" w:rsidRDefault="000D0F92" w:rsidP="00386975">
      <w:pPr>
        <w:spacing w:after="0" w:line="240" w:lineRule="auto"/>
        <w:ind w:left="720"/>
        <w:jc w:val="both"/>
        <w:rPr>
          <w:rFonts w:ascii="Times New Roman" w:eastAsia="MS Mincho" w:hAnsi="Times New Roman" w:cs="Times New Roman"/>
          <w:sz w:val="20"/>
          <w:szCs w:val="20"/>
          <w:lang w:val="id-ID"/>
        </w:rPr>
      </w:pPr>
      <w:r w:rsidRPr="00AB7288">
        <w:rPr>
          <w:rFonts w:ascii="Times New Roman" w:eastAsia="MS Mincho" w:hAnsi="Times New Roman" w:cs="Times New Roman"/>
          <w:sz w:val="20"/>
          <w:szCs w:val="20"/>
          <w:lang w:val="sv-SE"/>
        </w:rPr>
        <w:t>(untuk selanjutnya disebut ”</w:t>
      </w:r>
      <w:r w:rsidRPr="00AB7288">
        <w:rPr>
          <w:rFonts w:ascii="Times New Roman" w:eastAsia="MS Mincho" w:hAnsi="Times New Roman" w:cs="Times New Roman"/>
          <w:b/>
          <w:sz w:val="20"/>
          <w:szCs w:val="20"/>
          <w:lang w:val="sv-SE"/>
        </w:rPr>
        <w:t>Acara</w:t>
      </w:r>
      <w:r w:rsidRPr="00AB7288">
        <w:rPr>
          <w:rFonts w:ascii="Times New Roman" w:eastAsia="MS Mincho" w:hAnsi="Times New Roman" w:cs="Times New Roman"/>
          <w:sz w:val="20"/>
          <w:szCs w:val="20"/>
          <w:lang w:val="sv-SE"/>
        </w:rPr>
        <w:t>”)</w:t>
      </w:r>
    </w:p>
    <w:p w:rsidR="000D0F92" w:rsidRPr="00996928" w:rsidRDefault="000D0F92" w:rsidP="000D0F92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  <w:proofErr w:type="spellStart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>Kedua</w:t>
      </w:r>
      <w:proofErr w:type="spellEnd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>berkewajiban</w:t>
      </w:r>
      <w:proofErr w:type="spellEnd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>untuk</w:t>
      </w:r>
      <w:proofErr w:type="spellEnd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>melaksanakan</w:t>
      </w:r>
      <w:proofErr w:type="spellEnd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>Pekerjaan</w:t>
      </w:r>
      <w:proofErr w:type="spellEnd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>yaitu</w:t>
      </w:r>
      <w:proofErr w:type="spellEnd"/>
      <w:r w:rsidRPr="00996928">
        <w:rPr>
          <w:rFonts w:ascii="Times New Roman" w:eastAsia="MS Mincho" w:hAnsi="Times New Roman" w:cs="Times New Roman"/>
          <w:sz w:val="20"/>
          <w:szCs w:val="20"/>
          <w:lang w:val="en-ID"/>
        </w:rPr>
        <w:t>:</w:t>
      </w:r>
    </w:p>
    <w:p w:rsidR="003E737D" w:rsidRDefault="007E18E6" w:rsidP="00685E9D">
      <w:pPr>
        <w:pStyle w:val="NoSpacing"/>
        <w:numPr>
          <w:ilvl w:val="1"/>
          <w:numId w:val="8"/>
        </w:numPr>
        <w:tabs>
          <w:tab w:val="left" w:pos="36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CB167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satu</w:t>
      </w:r>
      <w:proofErr w:type="spellEnd"/>
      <w:r>
        <w:rPr>
          <w:rFonts w:ascii="Times New Roman" w:hAnsi="Times New Roman"/>
          <w:sz w:val="20"/>
          <w:szCs w:val="20"/>
        </w:rPr>
        <w:t xml:space="preserve">) kali </w:t>
      </w:r>
      <w:proofErr w:type="spellStart"/>
      <w:r>
        <w:rPr>
          <w:rFonts w:ascii="Times New Roman" w:hAnsi="Times New Roman"/>
          <w:sz w:val="20"/>
          <w:szCs w:val="20"/>
        </w:rPr>
        <w:t>Talkshow</w:t>
      </w:r>
      <w:proofErr w:type="spellEnd"/>
      <w:r>
        <w:rPr>
          <w:rFonts w:ascii="Times New Roman" w:hAnsi="Times New Roman"/>
          <w:sz w:val="20"/>
          <w:szCs w:val="20"/>
        </w:rPr>
        <w:t>;</w:t>
      </w:r>
    </w:p>
    <w:p w:rsidR="007E18E6" w:rsidRDefault="00E856EC" w:rsidP="00685E9D">
      <w:pPr>
        <w:pStyle w:val="NoSpacing"/>
        <w:numPr>
          <w:ilvl w:val="1"/>
          <w:numId w:val="8"/>
        </w:numPr>
        <w:tabs>
          <w:tab w:val="left" w:pos="36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Event count down </w:t>
      </w:r>
      <w:proofErr w:type="spellStart"/>
      <w:r>
        <w:rPr>
          <w:rFonts w:ascii="Times New Roman" w:hAnsi="Times New Roman"/>
          <w:sz w:val="20"/>
          <w:szCs w:val="20"/>
        </w:rPr>
        <w:t>dalam</w:t>
      </w:r>
      <w:proofErr w:type="spellEnd"/>
      <w:r>
        <w:rPr>
          <w:rFonts w:ascii="Times New Roman" w:hAnsi="Times New Roman"/>
          <w:sz w:val="20"/>
          <w:szCs w:val="20"/>
        </w:rPr>
        <w:t xml:space="preserve"> IG Story</w:t>
      </w:r>
      <w:r w:rsidR="007E18E6">
        <w:rPr>
          <w:rFonts w:ascii="Times New Roman" w:hAnsi="Times New Roman"/>
          <w:sz w:val="20"/>
          <w:szCs w:val="20"/>
        </w:rPr>
        <w:t>;</w:t>
      </w:r>
    </w:p>
    <w:p w:rsidR="007E18E6" w:rsidRPr="00E856EC" w:rsidRDefault="00E856EC" w:rsidP="00E856EC">
      <w:pPr>
        <w:pStyle w:val="NoSpacing"/>
        <w:numPr>
          <w:ilvl w:val="1"/>
          <w:numId w:val="8"/>
        </w:numPr>
        <w:tabs>
          <w:tab w:val="left" w:pos="36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Posting after movie (</w:t>
      </w:r>
      <w:proofErr w:type="spellStart"/>
      <w:r>
        <w:rPr>
          <w:rFonts w:ascii="Times New Roman" w:hAnsi="Times New Roman"/>
          <w:sz w:val="20"/>
          <w:szCs w:val="20"/>
        </w:rPr>
        <w:t>disiapkan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oleh</w:t>
      </w:r>
      <w:proofErr w:type="spellEnd"/>
      <w:r>
        <w:rPr>
          <w:rFonts w:ascii="Times New Roman" w:hAnsi="Times New Roman"/>
          <w:sz w:val="20"/>
          <w:szCs w:val="20"/>
        </w:rPr>
        <w:t xml:space="preserve"> CIMB)</w:t>
      </w:r>
      <w:r w:rsidR="007E18E6" w:rsidRPr="00E856EC">
        <w:rPr>
          <w:rFonts w:ascii="Times New Roman" w:hAnsi="Times New Roman"/>
          <w:sz w:val="20"/>
          <w:szCs w:val="20"/>
        </w:rPr>
        <w:t>;</w:t>
      </w:r>
    </w:p>
    <w:p w:rsidR="007E18E6" w:rsidRDefault="007E18E6" w:rsidP="007E18E6">
      <w:pPr>
        <w:pStyle w:val="NoSpacing"/>
        <w:numPr>
          <w:ilvl w:val="1"/>
          <w:numId w:val="8"/>
        </w:numPr>
        <w:tabs>
          <w:tab w:val="left" w:pos="36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CB167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satu</w:t>
      </w:r>
      <w:proofErr w:type="spellEnd"/>
      <w:r>
        <w:rPr>
          <w:rFonts w:ascii="Times New Roman" w:hAnsi="Times New Roman"/>
          <w:sz w:val="20"/>
          <w:szCs w:val="20"/>
        </w:rPr>
        <w:t xml:space="preserve">) kali </w:t>
      </w:r>
      <w:r w:rsidR="00E856EC">
        <w:rPr>
          <w:rFonts w:ascii="Times New Roman" w:hAnsi="Times New Roman"/>
          <w:sz w:val="20"/>
          <w:szCs w:val="20"/>
        </w:rPr>
        <w:t>IG reels (posting product CIMB);</w:t>
      </w:r>
    </w:p>
    <w:p w:rsidR="00E856EC" w:rsidRPr="007E18E6" w:rsidRDefault="00E856EC" w:rsidP="007E18E6">
      <w:pPr>
        <w:pStyle w:val="NoSpacing"/>
        <w:numPr>
          <w:ilvl w:val="1"/>
          <w:numId w:val="8"/>
        </w:numPr>
        <w:tabs>
          <w:tab w:val="left" w:pos="36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Interview </w:t>
      </w:r>
      <w:proofErr w:type="spellStart"/>
      <w:r>
        <w:rPr>
          <w:rFonts w:ascii="Times New Roman" w:hAnsi="Times New Roman"/>
          <w:sz w:val="20"/>
          <w:szCs w:val="20"/>
        </w:rPr>
        <w:t>untuk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kebutuhan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Tiktok</w:t>
      </w:r>
      <w:proofErr w:type="spellEnd"/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C95DF3">
        <w:rPr>
          <w:rFonts w:ascii="Times New Roman" w:hAnsi="Times New Roman"/>
          <w:sz w:val="20"/>
          <w:szCs w:val="20"/>
        </w:rPr>
        <w:t>tidak</w:t>
      </w:r>
      <w:proofErr w:type="spellEnd"/>
      <w:r w:rsidR="00C95D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95DF3">
        <w:rPr>
          <w:rFonts w:ascii="Times New Roman" w:hAnsi="Times New Roman"/>
          <w:sz w:val="20"/>
          <w:szCs w:val="20"/>
        </w:rPr>
        <w:t>menyebutkan</w:t>
      </w:r>
      <w:proofErr w:type="spellEnd"/>
      <w:r w:rsidR="00C95D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95DF3">
        <w:rPr>
          <w:rFonts w:ascii="Times New Roman" w:hAnsi="Times New Roman"/>
          <w:sz w:val="20"/>
          <w:szCs w:val="20"/>
        </w:rPr>
        <w:t>sebuah</w:t>
      </w:r>
      <w:proofErr w:type="spellEnd"/>
      <w:r>
        <w:rPr>
          <w:rFonts w:ascii="Times New Roman" w:hAnsi="Times New Roman"/>
          <w:sz w:val="20"/>
          <w:szCs w:val="20"/>
        </w:rPr>
        <w:t xml:space="preserve"> brand).</w:t>
      </w:r>
    </w:p>
    <w:p w:rsidR="00685E9D" w:rsidRPr="007E18E6" w:rsidRDefault="00685E9D" w:rsidP="00685E9D">
      <w:pPr>
        <w:pStyle w:val="NoSpacing"/>
        <w:tabs>
          <w:tab w:val="left" w:pos="360"/>
        </w:tabs>
        <w:ind w:left="425"/>
        <w:jc w:val="both"/>
        <w:rPr>
          <w:rFonts w:ascii="Times New Roman" w:hAnsi="Times New Roman"/>
          <w:sz w:val="20"/>
          <w:szCs w:val="20"/>
        </w:rPr>
      </w:pPr>
    </w:p>
    <w:p w:rsidR="000D0F92" w:rsidRPr="000D0F92" w:rsidRDefault="000D0F92" w:rsidP="000D0F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sv-SE"/>
        </w:rPr>
        <w:t>PASAL 3</w:t>
      </w:r>
    </w:p>
    <w:p w:rsidR="000D0F92" w:rsidRPr="000D0F92" w:rsidRDefault="000D0F92" w:rsidP="00116E9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sv-SE"/>
        </w:rPr>
        <w:t>KETENTUAN PERJANJIAN</w:t>
      </w:r>
    </w:p>
    <w:p w:rsidR="000D0F92" w:rsidRPr="000D0F92" w:rsidRDefault="000D0F92" w:rsidP="00116E98">
      <w:pPr>
        <w:numPr>
          <w:ilvl w:val="0"/>
          <w:numId w:val="5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 xml:space="preserve">Selama berlangsungnya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Perjanjian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 xml:space="preserve"> ini</w:t>
      </w: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>baik secara langsung atau tidak langsung</w:t>
      </w: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Kedua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 xml:space="preserve"> tidak akan menunjuk dan atau mengadakan kesepakatan dalam bentuk kerjasama apapun dengan pihak lainnya untuk melaksanakan</w:t>
      </w: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Acara</w:t>
      </w:r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 xml:space="preserve"> sebagaimana dimaksud dalam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Perjanjian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 xml:space="preserve"> ini.</w:t>
      </w:r>
    </w:p>
    <w:p w:rsidR="000D0F92" w:rsidRPr="000D0F92" w:rsidRDefault="000D0F92" w:rsidP="00116E98">
      <w:pPr>
        <w:numPr>
          <w:ilvl w:val="0"/>
          <w:numId w:val="5"/>
        </w:numPr>
        <w:tabs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Kedua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 xml:space="preserve"> dalam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Perjanjian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 xml:space="preserve"> ini tidak dapat mengalihkan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Perjanjian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 xml:space="preserve"> ini kepada pihak lain tanpa terlebih dahulu memperoleh persetujuan</w:t>
      </w:r>
      <w:r w:rsidRPr="000D0F92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</w:rPr>
        <w:t>tertulis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 xml:space="preserve"> dari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Pertama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>.</w:t>
      </w:r>
    </w:p>
    <w:p w:rsidR="000D0F92" w:rsidRPr="000D0F92" w:rsidRDefault="000D0F92" w:rsidP="00116E98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" w:hAnsi="Times New Roman" w:cs="Times New Roman"/>
          <w:sz w:val="20"/>
          <w:szCs w:val="20"/>
          <w:lang w:val="en-ID"/>
        </w:rPr>
      </w:pP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Jika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Kedua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tidak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melaksanakan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kewajibannya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/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atau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lalai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sebagaimana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dalam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Pasal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2,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maka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Kedua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wajib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bertanggung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jawab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atas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kerugian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ditanggung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oleh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Pertama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.</w:t>
      </w:r>
    </w:p>
    <w:p w:rsidR="00F1127D" w:rsidRPr="00F1127D" w:rsidRDefault="000D0F92" w:rsidP="00F1127D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0"/>
          <w:szCs w:val="20"/>
          <w:lang w:val="en-ID"/>
        </w:rPr>
      </w:pP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Jika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Kedua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membatalkan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secara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sepihak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Acara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sebagaimana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tersebut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dalam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Perjanjian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ini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tanpa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alasan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jelas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tertulis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kepada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Pertama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maka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Kedua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bersedia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dalam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tempo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waktu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1x24 jam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untuk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mengembalikan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Biaya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telah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dibayarkan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oleh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Pertama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beserta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penalty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sebesar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0,1%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dari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Biaya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telah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dibayarkan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tersebut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sesuai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dengan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Pasal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4.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Untuk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nomor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rekening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perihal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pengembalian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biaya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penalty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maka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akan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diinformasikan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oleh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Pertama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lebih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lanjut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kepada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Kedua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.</w:t>
      </w:r>
    </w:p>
    <w:p w:rsidR="00685E9D" w:rsidRPr="007E18E6" w:rsidRDefault="00685E9D" w:rsidP="00685E9D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b/>
          <w:sz w:val="20"/>
          <w:szCs w:val="20"/>
          <w:lang w:val="en-ID"/>
        </w:rPr>
      </w:pPr>
    </w:p>
    <w:p w:rsidR="000D0F92" w:rsidRPr="000D0F92" w:rsidRDefault="000D0F92" w:rsidP="000D0F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en-ID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en-ID"/>
        </w:rPr>
        <w:t>PASAL 4</w:t>
      </w:r>
    </w:p>
    <w:p w:rsidR="000D0F92" w:rsidRPr="000D0F92" w:rsidRDefault="000D0F92" w:rsidP="000D0F92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en-ID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en-ID"/>
        </w:rPr>
        <w:t>BIAYA &amp; CARA PEMBAYARAN</w:t>
      </w:r>
    </w:p>
    <w:p w:rsidR="00AD47D3" w:rsidRPr="007E18E6" w:rsidRDefault="000D0F92" w:rsidP="00535B30">
      <w:pPr>
        <w:pStyle w:val="NoSpacing"/>
        <w:numPr>
          <w:ilvl w:val="0"/>
          <w:numId w:val="9"/>
        </w:numPr>
        <w:ind w:left="36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D0F92">
        <w:rPr>
          <w:rFonts w:ascii="Times New Roman" w:hAnsi="Times New Roman"/>
          <w:bCs/>
          <w:sz w:val="20"/>
          <w:szCs w:val="20"/>
        </w:rPr>
        <w:t>Pihak</w:t>
      </w:r>
      <w:proofErr w:type="spellEnd"/>
      <w:r w:rsidRPr="000D0F9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0D0F92">
        <w:rPr>
          <w:rFonts w:ascii="Times New Roman" w:hAnsi="Times New Roman"/>
          <w:bCs/>
          <w:sz w:val="20"/>
          <w:szCs w:val="20"/>
        </w:rPr>
        <w:t>Pertama</w:t>
      </w:r>
      <w:proofErr w:type="spellEnd"/>
      <w:r w:rsidRPr="000D0F9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0D0F92">
        <w:rPr>
          <w:rFonts w:ascii="Times New Roman" w:hAnsi="Times New Roman"/>
          <w:bCs/>
          <w:sz w:val="20"/>
          <w:szCs w:val="20"/>
        </w:rPr>
        <w:t>sepakat</w:t>
      </w:r>
      <w:proofErr w:type="spellEnd"/>
      <w:r w:rsidRPr="000D0F9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0D0F92">
        <w:rPr>
          <w:rFonts w:ascii="Times New Roman" w:hAnsi="Times New Roman"/>
          <w:bCs/>
          <w:sz w:val="20"/>
          <w:szCs w:val="20"/>
        </w:rPr>
        <w:t>melakukan</w:t>
      </w:r>
      <w:proofErr w:type="spellEnd"/>
      <w:r w:rsidRPr="000D0F9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0D0F92">
        <w:rPr>
          <w:rFonts w:ascii="Times New Roman" w:hAnsi="Times New Roman"/>
          <w:bCs/>
          <w:sz w:val="20"/>
          <w:szCs w:val="20"/>
        </w:rPr>
        <w:t>kontraprestasi</w:t>
      </w:r>
      <w:proofErr w:type="spellEnd"/>
      <w:r w:rsidRPr="000D0F9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0D0F92">
        <w:rPr>
          <w:rFonts w:ascii="Times New Roman" w:hAnsi="Times New Roman"/>
          <w:bCs/>
          <w:sz w:val="20"/>
          <w:szCs w:val="20"/>
        </w:rPr>
        <w:t>kepada</w:t>
      </w:r>
      <w:proofErr w:type="spellEnd"/>
      <w:r w:rsidRPr="000D0F9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0D0F92">
        <w:rPr>
          <w:rFonts w:ascii="Times New Roman" w:hAnsi="Times New Roman"/>
          <w:bCs/>
          <w:sz w:val="20"/>
          <w:szCs w:val="20"/>
        </w:rPr>
        <w:t>Pihak</w:t>
      </w:r>
      <w:proofErr w:type="spellEnd"/>
      <w:r w:rsidRPr="000D0F9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0D0F92">
        <w:rPr>
          <w:rFonts w:ascii="Times New Roman" w:hAnsi="Times New Roman"/>
          <w:bCs/>
          <w:sz w:val="20"/>
          <w:szCs w:val="20"/>
        </w:rPr>
        <w:t>Kedua</w:t>
      </w:r>
      <w:proofErr w:type="spellEnd"/>
      <w:r w:rsidRPr="000D0F92">
        <w:rPr>
          <w:rFonts w:ascii="Times New Roman" w:hAnsi="Times New Roman"/>
          <w:bCs/>
          <w:sz w:val="20"/>
          <w:szCs w:val="20"/>
        </w:rPr>
        <w:t xml:space="preserve"> via </w:t>
      </w:r>
      <w:r w:rsidRPr="000D0F92">
        <w:rPr>
          <w:rFonts w:ascii="Times New Roman" w:hAnsi="Times New Roman"/>
          <w:bCs/>
          <w:i/>
          <w:sz w:val="20"/>
          <w:szCs w:val="20"/>
        </w:rPr>
        <w:t xml:space="preserve">transfer </w:t>
      </w:r>
      <w:proofErr w:type="spellStart"/>
      <w:r w:rsidRPr="000D0F92">
        <w:rPr>
          <w:rFonts w:ascii="Times New Roman" w:hAnsi="Times New Roman"/>
          <w:bCs/>
          <w:sz w:val="20"/>
          <w:szCs w:val="20"/>
        </w:rPr>
        <w:t>sebesar</w:t>
      </w:r>
      <w:proofErr w:type="spellEnd"/>
      <w:r w:rsidR="00E32A9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D0F92">
        <w:rPr>
          <w:rFonts w:ascii="Times New Roman" w:hAnsi="Times New Roman"/>
          <w:b/>
          <w:bCs/>
          <w:sz w:val="20"/>
          <w:szCs w:val="20"/>
        </w:rPr>
        <w:t>Rp.</w:t>
      </w:r>
      <w:r w:rsidR="00E856EC">
        <w:rPr>
          <w:rFonts w:ascii="Times New Roman" w:hAnsi="Times New Roman"/>
          <w:b/>
          <w:bCs/>
          <w:sz w:val="20"/>
          <w:szCs w:val="20"/>
        </w:rPr>
        <w:t>30</w:t>
      </w:r>
      <w:r w:rsidR="00D97332">
        <w:rPr>
          <w:rFonts w:ascii="Times New Roman" w:hAnsi="Times New Roman"/>
          <w:b/>
          <w:bCs/>
          <w:sz w:val="20"/>
          <w:szCs w:val="20"/>
        </w:rPr>
        <w:t>.0</w:t>
      </w:r>
      <w:r w:rsidR="00AB7288">
        <w:rPr>
          <w:rFonts w:ascii="Times New Roman" w:hAnsi="Times New Roman"/>
          <w:b/>
          <w:bCs/>
          <w:sz w:val="20"/>
          <w:szCs w:val="20"/>
        </w:rPr>
        <w:t>00.</w:t>
      </w:r>
      <w:proofErr w:type="gramStart"/>
      <w:r w:rsidR="00AB7288">
        <w:rPr>
          <w:rFonts w:ascii="Times New Roman" w:hAnsi="Times New Roman"/>
          <w:b/>
          <w:bCs/>
          <w:sz w:val="20"/>
          <w:szCs w:val="20"/>
        </w:rPr>
        <w:t>000,-</w:t>
      </w:r>
      <w:proofErr w:type="gramEnd"/>
      <w:r w:rsidR="00AB7288">
        <w:rPr>
          <w:rFonts w:ascii="Times New Roman" w:hAnsi="Times New Roman"/>
          <w:b/>
          <w:bCs/>
          <w:sz w:val="20"/>
          <w:szCs w:val="20"/>
        </w:rPr>
        <w:t xml:space="preserve">          (</w:t>
      </w:r>
      <w:proofErr w:type="spellStart"/>
      <w:r w:rsidR="00D97332">
        <w:rPr>
          <w:rFonts w:ascii="Times New Roman" w:hAnsi="Times New Roman"/>
          <w:b/>
          <w:bCs/>
          <w:sz w:val="20"/>
          <w:szCs w:val="20"/>
        </w:rPr>
        <w:t>tiga</w:t>
      </w:r>
      <w:proofErr w:type="spellEnd"/>
      <w:r w:rsidR="00D97332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E856EC">
        <w:rPr>
          <w:rFonts w:ascii="Times New Roman" w:hAnsi="Times New Roman"/>
          <w:b/>
          <w:bCs/>
          <w:sz w:val="20"/>
          <w:szCs w:val="20"/>
        </w:rPr>
        <w:t>puluh</w:t>
      </w:r>
      <w:proofErr w:type="spellEnd"/>
      <w:r w:rsidR="00E856EC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D97332">
        <w:rPr>
          <w:rFonts w:ascii="Times New Roman" w:hAnsi="Times New Roman"/>
          <w:b/>
          <w:bCs/>
          <w:sz w:val="20"/>
          <w:szCs w:val="20"/>
        </w:rPr>
        <w:t>juta</w:t>
      </w:r>
      <w:proofErr w:type="spellEnd"/>
      <w:r w:rsidR="00D97332">
        <w:rPr>
          <w:rFonts w:ascii="Times New Roman" w:hAnsi="Times New Roman"/>
          <w:b/>
          <w:bCs/>
          <w:sz w:val="20"/>
          <w:szCs w:val="20"/>
        </w:rPr>
        <w:t xml:space="preserve"> rupiah</w:t>
      </w:r>
      <w:r w:rsidR="007E18E6">
        <w:rPr>
          <w:rFonts w:ascii="Times New Roman" w:hAnsi="Times New Roman"/>
          <w:b/>
          <w:bCs/>
          <w:sz w:val="20"/>
          <w:szCs w:val="20"/>
        </w:rPr>
        <w:t>)</w:t>
      </w:r>
      <w:r w:rsidR="004D7105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D7105">
        <w:rPr>
          <w:rFonts w:ascii="Times New Roman" w:hAnsi="Times New Roman"/>
          <w:bCs/>
          <w:sz w:val="20"/>
          <w:szCs w:val="20"/>
        </w:rPr>
        <w:t>sesuai</w:t>
      </w:r>
      <w:proofErr w:type="spellEnd"/>
      <w:r w:rsidR="004D7105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4D7105">
        <w:rPr>
          <w:rFonts w:ascii="Times New Roman" w:hAnsi="Times New Roman"/>
          <w:bCs/>
          <w:sz w:val="20"/>
          <w:szCs w:val="20"/>
        </w:rPr>
        <w:t>kesepakatan</w:t>
      </w:r>
      <w:proofErr w:type="spellEnd"/>
      <w:r w:rsidR="004D7105">
        <w:rPr>
          <w:rFonts w:ascii="Times New Roman" w:hAnsi="Times New Roman"/>
          <w:bCs/>
          <w:sz w:val="20"/>
          <w:szCs w:val="20"/>
        </w:rPr>
        <w:t>,</w:t>
      </w:r>
      <w:r w:rsidRPr="000D0F9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0D0F92">
        <w:rPr>
          <w:rFonts w:ascii="Times New Roman" w:hAnsi="Times New Roman"/>
          <w:bCs/>
          <w:sz w:val="20"/>
          <w:szCs w:val="20"/>
        </w:rPr>
        <w:t>selanjutnya</w:t>
      </w:r>
      <w:proofErr w:type="spellEnd"/>
      <w:r w:rsidRPr="000D0F9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0D0F92">
        <w:rPr>
          <w:rFonts w:ascii="Times New Roman" w:hAnsi="Times New Roman"/>
          <w:bCs/>
          <w:sz w:val="20"/>
          <w:szCs w:val="20"/>
        </w:rPr>
        <w:t>disebut</w:t>
      </w:r>
      <w:proofErr w:type="spellEnd"/>
      <w:r w:rsidRPr="000D0F92">
        <w:rPr>
          <w:rFonts w:ascii="Times New Roman" w:hAnsi="Times New Roman"/>
          <w:bCs/>
          <w:sz w:val="20"/>
          <w:szCs w:val="20"/>
        </w:rPr>
        <w:t xml:space="preserve"> “</w:t>
      </w:r>
      <w:proofErr w:type="spellStart"/>
      <w:r w:rsidRPr="000D0F92">
        <w:rPr>
          <w:rFonts w:ascii="Times New Roman" w:hAnsi="Times New Roman"/>
          <w:bCs/>
          <w:sz w:val="20"/>
          <w:szCs w:val="20"/>
        </w:rPr>
        <w:t>Biaya</w:t>
      </w:r>
      <w:proofErr w:type="spellEnd"/>
      <w:r w:rsidRPr="000D0F92">
        <w:rPr>
          <w:rFonts w:ascii="Times New Roman" w:hAnsi="Times New Roman"/>
          <w:bCs/>
          <w:sz w:val="20"/>
          <w:szCs w:val="20"/>
        </w:rPr>
        <w:t xml:space="preserve">”. </w:t>
      </w:r>
      <w:proofErr w:type="spellStart"/>
      <w:r w:rsidR="00AD47D3" w:rsidRPr="00EA4E2B">
        <w:rPr>
          <w:rFonts w:ascii="Times New Roman" w:hAnsi="Times New Roman"/>
          <w:bCs/>
          <w:sz w:val="20"/>
          <w:szCs w:val="20"/>
        </w:rPr>
        <w:t>Pembayaran</w:t>
      </w:r>
      <w:proofErr w:type="spellEnd"/>
      <w:r w:rsidR="00AD47D3" w:rsidRPr="00EA4E2B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AD47D3" w:rsidRPr="00EA4E2B">
        <w:rPr>
          <w:rFonts w:ascii="Times New Roman" w:hAnsi="Times New Roman"/>
          <w:bCs/>
          <w:sz w:val="20"/>
          <w:szCs w:val="20"/>
        </w:rPr>
        <w:t>biaya</w:t>
      </w:r>
      <w:proofErr w:type="spellEnd"/>
      <w:r w:rsidR="00AD47D3" w:rsidRPr="00EA4E2B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AD47D3" w:rsidRPr="00EA4E2B">
        <w:rPr>
          <w:rFonts w:ascii="Times New Roman" w:hAnsi="Times New Roman"/>
          <w:bCs/>
          <w:sz w:val="20"/>
          <w:szCs w:val="20"/>
        </w:rPr>
        <w:t>akan</w:t>
      </w:r>
      <w:proofErr w:type="spellEnd"/>
      <w:r w:rsidR="00AD47D3" w:rsidRPr="00EA4E2B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AD47D3" w:rsidRPr="00EA4E2B">
        <w:rPr>
          <w:rFonts w:ascii="Times New Roman" w:hAnsi="Times New Roman"/>
          <w:bCs/>
          <w:sz w:val="20"/>
          <w:szCs w:val="20"/>
        </w:rPr>
        <w:t>dilakukan</w:t>
      </w:r>
      <w:proofErr w:type="spellEnd"/>
      <w:r w:rsidR="00AD47D3" w:rsidRPr="00EA4E2B">
        <w:rPr>
          <w:rFonts w:ascii="Times New Roman" w:hAnsi="Times New Roman"/>
          <w:bCs/>
          <w:sz w:val="20"/>
          <w:szCs w:val="20"/>
        </w:rPr>
        <w:t xml:space="preserve"> </w:t>
      </w:r>
      <w:r w:rsidR="00E856EC">
        <w:rPr>
          <w:rFonts w:ascii="Times New Roman" w:hAnsi="Times New Roman"/>
          <w:bCs/>
          <w:sz w:val="20"/>
          <w:szCs w:val="20"/>
        </w:rPr>
        <w:t xml:space="preserve">H-1 </w:t>
      </w:r>
      <w:proofErr w:type="spellStart"/>
      <w:r w:rsidR="00E856EC">
        <w:rPr>
          <w:rFonts w:ascii="Times New Roman" w:hAnsi="Times New Roman"/>
          <w:bCs/>
          <w:sz w:val="20"/>
          <w:szCs w:val="20"/>
        </w:rPr>
        <w:t>pada</w:t>
      </w:r>
      <w:proofErr w:type="spellEnd"/>
      <w:r w:rsidR="00E856E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E856EC">
        <w:rPr>
          <w:rFonts w:ascii="Times New Roman" w:hAnsi="Times New Roman"/>
          <w:bCs/>
          <w:sz w:val="20"/>
          <w:szCs w:val="20"/>
        </w:rPr>
        <w:t>tanggal</w:t>
      </w:r>
      <w:proofErr w:type="spellEnd"/>
      <w:r w:rsidR="00E856EC">
        <w:rPr>
          <w:rFonts w:ascii="Times New Roman" w:hAnsi="Times New Roman"/>
          <w:bCs/>
          <w:sz w:val="20"/>
          <w:szCs w:val="20"/>
        </w:rPr>
        <w:t xml:space="preserve"> 14 </w:t>
      </w:r>
      <w:proofErr w:type="spellStart"/>
      <w:r w:rsidR="00E856EC">
        <w:rPr>
          <w:rFonts w:ascii="Times New Roman" w:hAnsi="Times New Roman"/>
          <w:bCs/>
          <w:sz w:val="20"/>
          <w:szCs w:val="20"/>
        </w:rPr>
        <w:t>Oktober</w:t>
      </w:r>
      <w:proofErr w:type="spellEnd"/>
      <w:r w:rsidR="00E856EC">
        <w:rPr>
          <w:rFonts w:ascii="Times New Roman" w:hAnsi="Times New Roman"/>
          <w:bCs/>
          <w:sz w:val="20"/>
          <w:szCs w:val="20"/>
        </w:rPr>
        <w:t xml:space="preserve"> 2024</w:t>
      </w:r>
      <w:r w:rsidR="00AD47D3" w:rsidRPr="00EA4E2B">
        <w:rPr>
          <w:rFonts w:ascii="Times New Roman" w:hAnsi="Times New Roman"/>
          <w:bCs/>
          <w:sz w:val="20"/>
          <w:szCs w:val="20"/>
        </w:rPr>
        <w:t>.</w:t>
      </w:r>
    </w:p>
    <w:p w:rsidR="007E18E6" w:rsidRPr="00996928" w:rsidRDefault="007E18E6" w:rsidP="007E18E6">
      <w:pPr>
        <w:pStyle w:val="NoSpacing"/>
        <w:ind w:left="360"/>
        <w:jc w:val="both"/>
        <w:rPr>
          <w:rFonts w:ascii="Times New Roman" w:hAnsi="Times New Roman"/>
          <w:sz w:val="20"/>
          <w:szCs w:val="20"/>
        </w:rPr>
      </w:pPr>
    </w:p>
    <w:p w:rsidR="000D0F92" w:rsidRPr="000D0F92" w:rsidRDefault="000D0F92" w:rsidP="000D0F92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" w:hAnsi="Times New Roman" w:cs="Times New Roman"/>
          <w:sz w:val="20"/>
          <w:szCs w:val="20"/>
          <w:lang w:val="en-ID"/>
        </w:rPr>
      </w:pP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Pembayaran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akan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dilakukan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melalui</w:t>
      </w:r>
      <w:proofErr w:type="spellEnd"/>
      <w:r w:rsidRPr="000D0F92">
        <w:rPr>
          <w:rFonts w:ascii="Times New Roman" w:eastAsia="Times" w:hAnsi="Times New Roman" w:cs="Times New Roman"/>
          <w:i/>
          <w:sz w:val="20"/>
          <w:szCs w:val="20"/>
          <w:lang w:val="en-ID"/>
        </w:rPr>
        <w:t xml:space="preserve"> transfer </w:t>
      </w:r>
      <w:proofErr w:type="spellStart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>ke</w:t>
      </w:r>
      <w:proofErr w:type="spellEnd"/>
      <w:r w:rsidRPr="000D0F92">
        <w:rPr>
          <w:rFonts w:ascii="Times New Roman" w:eastAsia="Times" w:hAnsi="Times New Roman" w:cs="Times New Roman"/>
          <w:sz w:val="20"/>
          <w:szCs w:val="20"/>
          <w:lang w:val="en-ID"/>
        </w:rPr>
        <w:t xml:space="preserve"> :</w:t>
      </w:r>
    </w:p>
    <w:p w:rsidR="000D0F92" w:rsidRPr="000D0F92" w:rsidRDefault="000D0F92" w:rsidP="000D0F92">
      <w:pPr>
        <w:spacing w:after="0" w:line="240" w:lineRule="auto"/>
        <w:ind w:left="720" w:hanging="360"/>
        <w:jc w:val="both"/>
        <w:rPr>
          <w:rFonts w:ascii="Times New Roman" w:eastAsia="Times" w:hAnsi="Times New Roman" w:cs="Times New Roman"/>
          <w:sz w:val="20"/>
          <w:szCs w:val="20"/>
        </w:rPr>
      </w:pPr>
      <w:r w:rsidRPr="000D0F92">
        <w:rPr>
          <w:rFonts w:ascii="Times New Roman" w:eastAsia="Times" w:hAnsi="Times New Roman" w:cs="Times New Roman"/>
          <w:sz w:val="20"/>
          <w:szCs w:val="20"/>
          <w:lang w:val="fi-FI"/>
        </w:rPr>
        <w:t>Nama Bank</w:t>
      </w:r>
      <w:r w:rsidRPr="000D0F92">
        <w:rPr>
          <w:rFonts w:ascii="Times New Roman" w:eastAsia="Times" w:hAnsi="Times New Roman" w:cs="Times New Roman"/>
          <w:sz w:val="20"/>
          <w:szCs w:val="20"/>
          <w:lang w:val="fi-FI"/>
        </w:rPr>
        <w:tab/>
      </w:r>
      <w:r w:rsidRPr="000D0F92">
        <w:rPr>
          <w:rFonts w:ascii="Times New Roman" w:eastAsia="Times" w:hAnsi="Times New Roman" w:cs="Times New Roman"/>
          <w:sz w:val="20"/>
          <w:szCs w:val="20"/>
          <w:lang w:val="fi-FI"/>
        </w:rPr>
        <w:tab/>
        <w:t xml:space="preserve">  </w:t>
      </w:r>
      <w:r w:rsidRPr="000D0F92">
        <w:rPr>
          <w:rFonts w:ascii="Times New Roman" w:eastAsia="Times" w:hAnsi="Times New Roman" w:cs="Times New Roman"/>
          <w:sz w:val="20"/>
          <w:szCs w:val="20"/>
          <w:lang w:val="fi-FI"/>
        </w:rPr>
        <w:tab/>
        <w:t>:</w:t>
      </w:r>
      <w:r w:rsidRPr="000D0F92">
        <w:rPr>
          <w:rFonts w:ascii="Times New Roman" w:eastAsia="Times" w:hAnsi="Times New Roman" w:cs="Times New Roman"/>
          <w:sz w:val="20"/>
          <w:szCs w:val="20"/>
          <w:lang w:val="id-ID"/>
        </w:rPr>
        <w:t xml:space="preserve"> </w:t>
      </w:r>
      <w:r w:rsidR="00233FFB">
        <w:rPr>
          <w:rFonts w:ascii="Times New Roman" w:eastAsia="Times" w:hAnsi="Times New Roman" w:cs="Times New Roman"/>
          <w:sz w:val="20"/>
          <w:szCs w:val="20"/>
        </w:rPr>
        <w:t>Bank BCA</w:t>
      </w:r>
    </w:p>
    <w:p w:rsidR="000D0F92" w:rsidRPr="000D0F92" w:rsidRDefault="000D0F92" w:rsidP="000D0F92">
      <w:pPr>
        <w:spacing w:after="0" w:line="240" w:lineRule="auto"/>
        <w:ind w:left="720" w:hanging="360"/>
        <w:jc w:val="both"/>
        <w:rPr>
          <w:rFonts w:ascii="Times New Roman" w:eastAsia="Times" w:hAnsi="Times New Roman" w:cs="Times New Roman"/>
          <w:sz w:val="20"/>
          <w:szCs w:val="20"/>
        </w:rPr>
      </w:pPr>
      <w:r w:rsidRPr="000D0F92">
        <w:rPr>
          <w:rFonts w:ascii="Times New Roman" w:eastAsia="Times" w:hAnsi="Times New Roman" w:cs="Times New Roman"/>
          <w:sz w:val="20"/>
          <w:szCs w:val="20"/>
          <w:lang w:val="fi-FI"/>
        </w:rPr>
        <w:t>No. Rekening</w:t>
      </w:r>
      <w:r w:rsidRPr="000D0F92">
        <w:rPr>
          <w:rFonts w:ascii="Times New Roman" w:eastAsia="Times" w:hAnsi="Times New Roman" w:cs="Times New Roman"/>
          <w:sz w:val="20"/>
          <w:szCs w:val="20"/>
          <w:lang w:val="fi-FI"/>
        </w:rPr>
        <w:tab/>
      </w:r>
      <w:r w:rsidRPr="000D0F92">
        <w:rPr>
          <w:rFonts w:ascii="Times New Roman" w:eastAsia="Times" w:hAnsi="Times New Roman" w:cs="Times New Roman"/>
          <w:sz w:val="20"/>
          <w:szCs w:val="20"/>
          <w:lang w:val="fi-FI"/>
        </w:rPr>
        <w:tab/>
        <w:t>:</w:t>
      </w:r>
      <w:r w:rsidRPr="000D0F92">
        <w:rPr>
          <w:rFonts w:ascii="Times New Roman" w:eastAsia="Times" w:hAnsi="Times New Roman" w:cs="Times New Roman"/>
          <w:sz w:val="20"/>
          <w:szCs w:val="20"/>
          <w:lang w:val="id-ID"/>
        </w:rPr>
        <w:t xml:space="preserve"> </w:t>
      </w:r>
      <w:r w:rsidR="00E856EC">
        <w:rPr>
          <w:rFonts w:ascii="Times New Roman" w:eastAsia="Times" w:hAnsi="Times New Roman" w:cs="Times New Roman"/>
          <w:sz w:val="20"/>
          <w:szCs w:val="20"/>
        </w:rPr>
        <w:t>5245470000</w:t>
      </w:r>
    </w:p>
    <w:p w:rsidR="000D0F92" w:rsidRPr="000D0F92" w:rsidRDefault="000D0F92" w:rsidP="000D0F92">
      <w:p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  <w:r w:rsidRPr="000D0F92">
        <w:rPr>
          <w:rFonts w:ascii="Times New Roman" w:eastAsia="Times" w:hAnsi="Times New Roman" w:cs="Times New Roman"/>
          <w:sz w:val="20"/>
          <w:szCs w:val="20"/>
          <w:lang w:val="fi-FI"/>
        </w:rPr>
        <w:t>Atas Nama</w:t>
      </w:r>
      <w:r w:rsidRPr="000D0F92">
        <w:rPr>
          <w:rFonts w:ascii="Times New Roman" w:eastAsia="Times" w:hAnsi="Times New Roman" w:cs="Times New Roman"/>
          <w:sz w:val="20"/>
          <w:szCs w:val="20"/>
          <w:lang w:val="fi-FI"/>
        </w:rPr>
        <w:tab/>
      </w:r>
      <w:r w:rsidRPr="000D0F92">
        <w:rPr>
          <w:rFonts w:ascii="Times New Roman" w:eastAsia="Times" w:hAnsi="Times New Roman" w:cs="Times New Roman"/>
          <w:sz w:val="20"/>
          <w:szCs w:val="20"/>
          <w:lang w:val="fi-FI"/>
        </w:rPr>
        <w:tab/>
      </w:r>
      <w:r w:rsidRPr="000D0F92">
        <w:rPr>
          <w:rFonts w:ascii="Times New Roman" w:eastAsia="Times" w:hAnsi="Times New Roman" w:cs="Times New Roman"/>
          <w:sz w:val="20"/>
          <w:szCs w:val="20"/>
          <w:lang w:val="fi-FI"/>
        </w:rPr>
        <w:tab/>
        <w:t>:</w:t>
      </w:r>
      <w:r w:rsidR="00E856EC">
        <w:rPr>
          <w:rFonts w:ascii="Times New Roman" w:eastAsia="MS Mincho" w:hAnsi="Times New Roman" w:cs="Times New Roman"/>
          <w:sz w:val="20"/>
          <w:szCs w:val="20"/>
        </w:rPr>
        <w:t xml:space="preserve"> CV </w:t>
      </w:r>
      <w:proofErr w:type="spellStart"/>
      <w:r w:rsidR="00E856EC">
        <w:rPr>
          <w:rFonts w:ascii="Times New Roman" w:eastAsia="MS Mincho" w:hAnsi="Times New Roman" w:cs="Times New Roman"/>
          <w:sz w:val="20"/>
          <w:szCs w:val="20"/>
        </w:rPr>
        <w:t>Semua</w:t>
      </w:r>
      <w:proofErr w:type="spellEnd"/>
      <w:r w:rsidR="00E856EC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E856EC">
        <w:rPr>
          <w:rFonts w:ascii="Times New Roman" w:eastAsia="MS Mincho" w:hAnsi="Times New Roman" w:cs="Times New Roman"/>
          <w:sz w:val="20"/>
          <w:szCs w:val="20"/>
        </w:rPr>
        <w:t>Bisa</w:t>
      </w:r>
      <w:proofErr w:type="spellEnd"/>
      <w:r w:rsidR="00E856EC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="00E856EC">
        <w:rPr>
          <w:rFonts w:ascii="Times New Roman" w:eastAsia="MS Mincho" w:hAnsi="Times New Roman" w:cs="Times New Roman"/>
          <w:sz w:val="20"/>
          <w:szCs w:val="20"/>
        </w:rPr>
        <w:t>Investasi</w:t>
      </w:r>
      <w:proofErr w:type="spellEnd"/>
    </w:p>
    <w:p w:rsidR="000D0F92" w:rsidRPr="00233FFB" w:rsidRDefault="000D0F92" w:rsidP="000D0F92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>Pajak-pajak sehubungan dengan kerjasama berdasarkan Perjanjian ini, akan ditanggung dan dibayar oleh masing-masing Pihak sesuai dengan ketentuan peraturan perundang-undangan mengenai perpajakan yang berlaku di Indonesia.</w:t>
      </w:r>
    </w:p>
    <w:p w:rsidR="00996928" w:rsidRPr="00AA5FFD" w:rsidRDefault="00996928" w:rsidP="000D0F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0"/>
          <w:szCs w:val="10"/>
          <w:lang w:val="sv-SE"/>
        </w:rPr>
      </w:pPr>
    </w:p>
    <w:p w:rsidR="000D0F92" w:rsidRPr="000D0F92" w:rsidRDefault="000D0F92" w:rsidP="000D0F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sv-SE"/>
        </w:rPr>
        <w:t>PASAL 5</w:t>
      </w:r>
    </w:p>
    <w:p w:rsidR="000D0F92" w:rsidRPr="000D0F92" w:rsidRDefault="000D0F92" w:rsidP="000D0F92">
      <w:pPr>
        <w:spacing w:after="60" w:line="240" w:lineRule="auto"/>
        <w:ind w:left="-58"/>
        <w:jc w:val="center"/>
        <w:rPr>
          <w:rFonts w:ascii="Times New Roman" w:eastAsia="MS Mincho" w:hAnsi="Times New Roman" w:cs="Times New Roman"/>
          <w:b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sv-SE"/>
        </w:rPr>
        <w:t>PENGAKHIRAN PERJANJIAN</w:t>
      </w:r>
    </w:p>
    <w:p w:rsidR="000D0F92" w:rsidRPr="000D0F92" w:rsidRDefault="000D0F92" w:rsidP="00233FFB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>Para Pihak setuju dan sepakat Perjanjian akan berakhir dengan berakhirnya Pekerjaan. Berakhirnya Perjanjian tidak menyebabkan berakhirnya kewajiban-kewajiban masing-masing pihak yang belum dilaksanakan, termasuk namun tidak terbatas mengenai kewajiban pembayaran penyelenggaraan dan kewajiban pengembalian biaya sesuai dengan Pasal 3 ayat 4 Perjanjian ini (apabila ada).</w:t>
      </w:r>
    </w:p>
    <w:p w:rsidR="00996928" w:rsidRPr="00AA5FFD" w:rsidRDefault="00996928" w:rsidP="000D0F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0"/>
          <w:szCs w:val="10"/>
          <w:lang w:val="en-ID"/>
        </w:rPr>
      </w:pPr>
    </w:p>
    <w:p w:rsidR="000D0F92" w:rsidRPr="000D0F92" w:rsidRDefault="000D0F92" w:rsidP="000D0F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en-ID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en-ID"/>
        </w:rPr>
        <w:t>PASAL 6</w:t>
      </w:r>
    </w:p>
    <w:p w:rsidR="000D0F92" w:rsidRPr="000D0F92" w:rsidRDefault="000D0F92" w:rsidP="000D0F92">
      <w:pPr>
        <w:spacing w:after="6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ID"/>
        </w:rPr>
      </w:pPr>
      <w:r w:rsidRPr="000D0F92">
        <w:rPr>
          <w:rFonts w:ascii="Times New Roman" w:eastAsia="MS Mincho" w:hAnsi="Times New Roman" w:cs="Times New Roman"/>
          <w:b/>
          <w:bCs/>
          <w:sz w:val="20"/>
          <w:szCs w:val="20"/>
          <w:lang w:val="en-ID"/>
        </w:rPr>
        <w:t>FORCE MAJEURE</w:t>
      </w:r>
    </w:p>
    <w:p w:rsidR="000D0F92" w:rsidRPr="000D0F92" w:rsidRDefault="000D0F92" w:rsidP="001C5E34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0"/>
          <w:szCs w:val="20"/>
          <w:lang w:val="en-ID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Force Majeure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adalah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suatu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peristiwa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atau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kejadian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terjadi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di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luar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kekuasaan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Para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untuk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mengatasinya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menyebabkan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Para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tidak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dapat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melaksanakan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kewajibannya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yang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meliputi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antara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lain: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gempa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bumi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angin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topan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banjir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tanah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longsor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bencana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alam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lainnya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pemogokan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tenaga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kerja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huru-hara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pemberontakan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peristiwa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lainnya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menurut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hukum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dikualifikasikan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sebagai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suatu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Force Majeure.</w:t>
      </w:r>
    </w:p>
    <w:p w:rsidR="000D0F92" w:rsidRPr="000D0F92" w:rsidRDefault="000D0F92" w:rsidP="001C5E34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MS Mincho" w:hAnsi="Times New Roman" w:cs="Times New Roman"/>
          <w:sz w:val="20"/>
          <w:szCs w:val="20"/>
          <w:lang w:val="en-ID"/>
        </w:rPr>
      </w:pP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Apabila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salah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satu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tidak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dapat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melaksanakan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kewajibannya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oleh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karena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adanya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Force Majeure,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maka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tersebut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tidak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dapat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dipersalahkan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dengan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ketentuan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:</w:t>
      </w:r>
    </w:p>
    <w:p w:rsidR="000D0F92" w:rsidRPr="000D0F92" w:rsidRDefault="000D0F92" w:rsidP="001C5E34">
      <w:pPr>
        <w:spacing w:after="0" w:line="240" w:lineRule="auto"/>
        <w:ind w:left="810" w:hanging="414"/>
        <w:jc w:val="both"/>
        <w:rPr>
          <w:rFonts w:ascii="Times New Roman" w:eastAsia="MS Mincho" w:hAnsi="Times New Roman" w:cs="Times New Roman"/>
          <w:sz w:val="20"/>
          <w:szCs w:val="20"/>
          <w:lang w:val="en-ID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a.</w:t>
      </w: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ab/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terkena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Force Majeure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tersebut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dalam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tempo 3 (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tiga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)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hari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kalender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terhitung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sejak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terkena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keadaan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tersebut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harus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memberitahukan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menjelaskan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kepada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lainnya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secara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tertulis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mengenai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peristiwa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tersebut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;</w:t>
      </w:r>
    </w:p>
    <w:p w:rsidR="000D0F92" w:rsidRPr="000D0F92" w:rsidRDefault="000D0F92" w:rsidP="001C5E34">
      <w:pPr>
        <w:spacing w:after="0" w:line="240" w:lineRule="auto"/>
        <w:ind w:left="810" w:hanging="414"/>
        <w:jc w:val="both"/>
        <w:rPr>
          <w:rFonts w:ascii="Times New Roman" w:eastAsia="MS Mincho" w:hAnsi="Times New Roman" w:cs="Times New Roman"/>
          <w:sz w:val="20"/>
          <w:szCs w:val="20"/>
          <w:lang w:val="en-ID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b.</w:t>
      </w: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ab/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terkena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Force Majeure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tersebut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telah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melakukan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upaya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secara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wajar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patut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dapat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dibuktikan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untuk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mengatasi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atau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mengakhiri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keadaan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Force Majeure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tersebut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.</w:t>
      </w:r>
    </w:p>
    <w:p w:rsidR="000D0F92" w:rsidRDefault="000D0F92" w:rsidP="00AB7288">
      <w:pPr>
        <w:spacing w:after="0" w:line="240" w:lineRule="auto"/>
        <w:ind w:left="360" w:hanging="360"/>
        <w:jc w:val="both"/>
        <w:rPr>
          <w:rFonts w:ascii="Times New Roman" w:eastAsia="MS Mincho" w:hAnsi="Times New Roman" w:cs="Times New Roman"/>
          <w:sz w:val="20"/>
          <w:szCs w:val="20"/>
          <w:lang w:val="en-ID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3.</w:t>
      </w:r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ab/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Segala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kerugian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diderita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oleh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masing-masing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sebagai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akibat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dari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peristiwa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Force Majeure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tersebut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bukan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merupakan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tanggung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jawab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lainnya</w:t>
      </w:r>
      <w:proofErr w:type="spellEnd"/>
      <w:r w:rsidRPr="000D0F92">
        <w:rPr>
          <w:rFonts w:ascii="Times New Roman" w:eastAsia="MS Mincho" w:hAnsi="Times New Roman" w:cs="Times New Roman"/>
          <w:sz w:val="20"/>
          <w:szCs w:val="20"/>
          <w:lang w:val="en-ID"/>
        </w:rPr>
        <w:t>.</w:t>
      </w:r>
    </w:p>
    <w:p w:rsidR="00996928" w:rsidRPr="00AA5FFD" w:rsidRDefault="00996928" w:rsidP="00AB7288">
      <w:pPr>
        <w:spacing w:after="0" w:line="240" w:lineRule="auto"/>
        <w:ind w:left="360" w:hanging="360"/>
        <w:jc w:val="both"/>
        <w:rPr>
          <w:rFonts w:ascii="Times New Roman" w:eastAsia="MS Mincho" w:hAnsi="Times New Roman" w:cs="Times New Roman"/>
          <w:sz w:val="10"/>
          <w:szCs w:val="10"/>
          <w:lang w:val="en-ID"/>
        </w:rPr>
      </w:pPr>
    </w:p>
    <w:p w:rsidR="000D0F92" w:rsidRPr="000D0F92" w:rsidRDefault="000D0F92" w:rsidP="000D0F9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sv-SE"/>
        </w:rPr>
        <w:t>PASAL 7</w:t>
      </w:r>
    </w:p>
    <w:p w:rsidR="000D0F92" w:rsidRPr="000D0F92" w:rsidRDefault="000D0F92" w:rsidP="000D0F92">
      <w:pPr>
        <w:spacing w:after="6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b/>
          <w:sz w:val="20"/>
          <w:szCs w:val="20"/>
          <w:lang w:val="sv-SE"/>
        </w:rPr>
        <w:t>PENYELESAIAN SENGKETA</w:t>
      </w:r>
    </w:p>
    <w:p w:rsidR="000D0F92" w:rsidRPr="000D0F92" w:rsidRDefault="000D0F92" w:rsidP="001C5E34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GB"/>
        </w:rPr>
      </w:pPr>
      <w:r w:rsidRPr="000D0F92">
        <w:rPr>
          <w:rFonts w:ascii="Times New Roman" w:eastAsia="MS Mincho" w:hAnsi="Times New Roman" w:cs="Times New Roman"/>
          <w:noProof/>
          <w:sz w:val="20"/>
          <w:szCs w:val="20"/>
          <w:lang w:val="en-GB"/>
        </w:rPr>
        <w:t>Segala sengketa yang timbul dari Perjanjian ini akan diselesaikan secara musyawarah mufakat.</w:t>
      </w:r>
    </w:p>
    <w:p w:rsidR="000D0F92" w:rsidRPr="000D0F92" w:rsidRDefault="000D0F92" w:rsidP="000D0F92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GB"/>
        </w:rPr>
      </w:pP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Dalam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hal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terjadi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perselisihan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timbul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dari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iCs/>
          <w:color w:val="000000"/>
          <w:sz w:val="20"/>
          <w:szCs w:val="20"/>
          <w:lang w:val="en-ID"/>
        </w:rPr>
        <w:t>Perjanjian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ini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maka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bilamana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tidak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dapat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diselesaikan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secara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damai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diantara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Para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dalam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waktu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14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hari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kalender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setelah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salah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satu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menyatakan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adanya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perselisihan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tersebut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secara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tertulis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kepada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lainnya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,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maka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Para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Pihak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sepakat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untuk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menyelesaikan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sengketa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yang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timbul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dari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iCs/>
          <w:color w:val="000000"/>
          <w:sz w:val="20"/>
          <w:szCs w:val="20"/>
          <w:lang w:val="en-ID"/>
        </w:rPr>
        <w:t>Perjanjian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ini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di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Pengadilan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Negeri</w:t>
      </w:r>
      <w:proofErr w:type="spellEnd"/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 xml:space="preserve"> Jakarta </w:t>
      </w:r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id-ID"/>
        </w:rPr>
        <w:t>Pusat</w:t>
      </w:r>
      <w:r w:rsidRPr="000D0F92">
        <w:rPr>
          <w:rFonts w:ascii="Times New Roman" w:eastAsia="MS Mincho" w:hAnsi="Times New Roman" w:cs="Times New Roman"/>
          <w:color w:val="000000"/>
          <w:sz w:val="20"/>
          <w:szCs w:val="20"/>
          <w:lang w:val="en-ID"/>
        </w:rPr>
        <w:t>.</w:t>
      </w:r>
    </w:p>
    <w:p w:rsidR="000D0F92" w:rsidRPr="000D0F92" w:rsidRDefault="000D0F92" w:rsidP="000D0F92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12"/>
          <w:szCs w:val="20"/>
          <w:lang w:val="sv-SE"/>
        </w:rPr>
      </w:pPr>
    </w:p>
    <w:p w:rsidR="000D0F92" w:rsidRPr="000D0F92" w:rsidRDefault="000D0F92" w:rsidP="000D0F92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  <w:lang w:val="en-GB"/>
        </w:rPr>
      </w:pPr>
      <w:r w:rsidRPr="000D0F92">
        <w:rPr>
          <w:rFonts w:ascii="Times New Roman" w:eastAsia="MS Mincho" w:hAnsi="Times New Roman" w:cs="Times New Roman"/>
          <w:noProof/>
          <w:sz w:val="20"/>
          <w:szCs w:val="20"/>
          <w:lang w:val="en-GB"/>
        </w:rPr>
        <w:t xml:space="preserve">Demikian Perjanjian ini dibuat rangkap 2 (dua), </w:t>
      </w:r>
      <w:r w:rsidR="00647218">
        <w:rPr>
          <w:rFonts w:ascii="Times New Roman" w:eastAsia="MS Mincho" w:hAnsi="Times New Roman" w:cs="Times New Roman"/>
          <w:noProof/>
          <w:sz w:val="20"/>
          <w:szCs w:val="20"/>
          <w:lang w:val="en-GB"/>
        </w:rPr>
        <w:t xml:space="preserve">Bermeterai </w:t>
      </w:r>
      <w:r w:rsidRPr="000D0F92">
        <w:rPr>
          <w:rFonts w:ascii="Times New Roman" w:eastAsia="MS Mincho" w:hAnsi="Times New Roman" w:cs="Times New Roman"/>
          <w:noProof/>
          <w:sz w:val="20"/>
          <w:szCs w:val="20"/>
          <w:lang w:val="en-GB"/>
        </w:rPr>
        <w:t>serta mempunyai kekuatan hukum yang sama.</w:t>
      </w:r>
    </w:p>
    <w:p w:rsidR="000D0F92" w:rsidRPr="00AB7288" w:rsidRDefault="000D0F92" w:rsidP="000D0F92">
      <w:pPr>
        <w:spacing w:after="0" w:line="240" w:lineRule="auto"/>
        <w:jc w:val="both"/>
        <w:rPr>
          <w:rFonts w:ascii="Times New Roman" w:eastAsia="MS Mincho" w:hAnsi="Times New Roman" w:cs="Times New Roman"/>
          <w:sz w:val="10"/>
          <w:szCs w:val="10"/>
          <w:lang w:val="sv-SE"/>
        </w:rPr>
      </w:pPr>
    </w:p>
    <w:p w:rsidR="000D0F92" w:rsidRDefault="000D0F92" w:rsidP="00522D8F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>Pihak Pertama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ab/>
        <w:t xml:space="preserve"> </w:t>
      </w:r>
      <w:r w:rsidR="00996928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>Pihak Kedua</w:t>
      </w:r>
      <w:bookmarkStart w:id="0" w:name="_GoBack"/>
      <w:bookmarkEnd w:id="0"/>
    </w:p>
    <w:p w:rsidR="00C95DF3" w:rsidRPr="000D0F92" w:rsidRDefault="00C95DF3" w:rsidP="00522D8F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  <w:r>
        <w:rPr>
          <w:rFonts w:ascii="Times New Roman" w:eastAsia="MS Mincho" w:hAnsi="Times New Roman" w:cs="Times New Roman"/>
          <w:sz w:val="20"/>
          <w:szCs w:val="20"/>
          <w:lang w:val="sv-SE"/>
        </w:rPr>
        <w:t>PT MNC Okezone Network</w:t>
      </w:r>
      <w:r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Pr="00522D8F">
        <w:rPr>
          <w:rFonts w:ascii="Times New Roman" w:hAnsi="Times New Roman"/>
          <w:sz w:val="20"/>
          <w:szCs w:val="20"/>
        </w:rPr>
        <w:t xml:space="preserve">CV </w:t>
      </w:r>
      <w:proofErr w:type="spellStart"/>
      <w:r w:rsidRPr="00522D8F">
        <w:rPr>
          <w:rFonts w:ascii="Times New Roman" w:hAnsi="Times New Roman"/>
          <w:sz w:val="20"/>
          <w:szCs w:val="20"/>
        </w:rPr>
        <w:t>Semua</w:t>
      </w:r>
      <w:proofErr w:type="spellEnd"/>
      <w:r w:rsidRPr="00522D8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22D8F">
        <w:rPr>
          <w:rFonts w:ascii="Times New Roman" w:hAnsi="Times New Roman"/>
          <w:sz w:val="20"/>
          <w:szCs w:val="20"/>
        </w:rPr>
        <w:t>Bisa</w:t>
      </w:r>
      <w:proofErr w:type="spellEnd"/>
      <w:r w:rsidRPr="00522D8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22D8F">
        <w:rPr>
          <w:rFonts w:ascii="Times New Roman" w:hAnsi="Times New Roman"/>
          <w:sz w:val="20"/>
          <w:szCs w:val="20"/>
        </w:rPr>
        <w:t>Investasi</w:t>
      </w:r>
      <w:proofErr w:type="spellEnd"/>
    </w:p>
    <w:p w:rsidR="000D0F92" w:rsidRPr="000D0F92" w:rsidRDefault="000D0F92" w:rsidP="000D0F92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</w:p>
    <w:p w:rsidR="000D0F92" w:rsidRPr="000D0F92" w:rsidRDefault="000D0F92" w:rsidP="000D0F92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</w:p>
    <w:p w:rsidR="000D0F92" w:rsidRPr="00AB7288" w:rsidRDefault="000D0F92" w:rsidP="000D0F92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val="sv-SE"/>
        </w:rPr>
      </w:pPr>
    </w:p>
    <w:p w:rsidR="000D0F92" w:rsidRDefault="000D0F92" w:rsidP="000D0F92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</w:p>
    <w:p w:rsidR="00CB167A" w:rsidRPr="000D0F92" w:rsidRDefault="00CB167A" w:rsidP="000D0F92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</w:p>
    <w:p w:rsidR="000D0F92" w:rsidRPr="000D0F92" w:rsidRDefault="000D0F92" w:rsidP="000D0F92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val="sv-SE"/>
        </w:rPr>
      </w:pPr>
    </w:p>
    <w:p w:rsidR="009E47FC" w:rsidRPr="00E856EC" w:rsidRDefault="000D0F92" w:rsidP="00522D8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u w:val="single"/>
        </w:rPr>
      </w:pPr>
      <w:r w:rsidRPr="00E55C4B">
        <w:rPr>
          <w:rFonts w:ascii="Times New Roman" w:eastAsia="MS Mincho" w:hAnsi="Times New Roman" w:cs="Times New Roman"/>
          <w:b/>
          <w:sz w:val="20"/>
          <w:szCs w:val="20"/>
          <w:u w:val="single"/>
          <w:lang w:val="en-ID"/>
        </w:rPr>
        <w:t>Yadi Hendriana</w:t>
      </w:r>
      <w:r w:rsidRPr="00E55C4B">
        <w:rPr>
          <w:rFonts w:ascii="Times New Roman" w:eastAsia="MS Mincho" w:hAnsi="Times New Roman" w:cs="Times New Roman"/>
          <w:b/>
          <w:sz w:val="20"/>
          <w:szCs w:val="20"/>
          <w:lang w:val="en-ID"/>
        </w:rPr>
        <w:tab/>
        <w:t xml:space="preserve">  </w:t>
      </w:r>
      <w:r w:rsidRPr="00E55C4B">
        <w:rPr>
          <w:rFonts w:ascii="Times New Roman" w:eastAsia="MS Mincho" w:hAnsi="Times New Roman" w:cs="Times New Roman"/>
          <w:b/>
          <w:sz w:val="20"/>
          <w:szCs w:val="20"/>
          <w:lang w:val="en-ID"/>
        </w:rPr>
        <w:tab/>
      </w:r>
      <w:r w:rsidRPr="00E55C4B">
        <w:rPr>
          <w:rFonts w:ascii="Times New Roman" w:eastAsia="MS Mincho" w:hAnsi="Times New Roman" w:cs="Times New Roman"/>
          <w:b/>
          <w:sz w:val="20"/>
          <w:szCs w:val="20"/>
          <w:lang w:val="en-ID"/>
        </w:rPr>
        <w:tab/>
      </w:r>
      <w:r w:rsidRPr="00E55C4B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Pr="00E55C4B">
        <w:rPr>
          <w:rFonts w:ascii="Times New Roman" w:eastAsia="MS Mincho" w:hAnsi="Times New Roman" w:cs="Times New Roman"/>
          <w:b/>
          <w:sz w:val="20"/>
          <w:szCs w:val="20"/>
        </w:rPr>
        <w:tab/>
        <w:t xml:space="preserve">   </w:t>
      </w:r>
      <w:r w:rsidRPr="00E55C4B">
        <w:rPr>
          <w:rFonts w:ascii="Times New Roman" w:eastAsia="MS Mincho" w:hAnsi="Times New Roman" w:cs="Times New Roman"/>
          <w:b/>
          <w:sz w:val="20"/>
          <w:szCs w:val="20"/>
        </w:rPr>
        <w:tab/>
      </w:r>
      <w:r w:rsidR="00E856EC" w:rsidRPr="00E856EC">
        <w:rPr>
          <w:rFonts w:ascii="Times New Roman" w:hAnsi="Times New Roman"/>
          <w:b/>
          <w:sz w:val="20"/>
          <w:szCs w:val="20"/>
          <w:u w:val="single"/>
        </w:rPr>
        <w:t>Felicia Putri</w:t>
      </w:r>
    </w:p>
    <w:p w:rsidR="002B77E3" w:rsidRPr="00233FFB" w:rsidRDefault="000D0F92" w:rsidP="00522D8F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0"/>
          <w:szCs w:val="20"/>
        </w:rPr>
      </w:pP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>Direktur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="00E856EC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="00E856EC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="00E856EC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="00E856EC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="00E856EC">
        <w:rPr>
          <w:rFonts w:ascii="Times New Roman" w:eastAsia="MS Mincho" w:hAnsi="Times New Roman" w:cs="Times New Roman"/>
          <w:sz w:val="20"/>
          <w:szCs w:val="20"/>
          <w:lang w:val="sv-SE"/>
        </w:rPr>
        <w:tab/>
        <w:t>Direktur</w:t>
      </w:r>
      <w:r w:rsidRPr="000D0F92">
        <w:rPr>
          <w:rFonts w:ascii="Times New Roman" w:eastAsia="MS Mincho" w:hAnsi="Times New Roman" w:cs="Times New Roman"/>
          <w:sz w:val="20"/>
          <w:szCs w:val="20"/>
          <w:lang w:val="sv-SE"/>
        </w:rPr>
        <w:tab/>
      </w:r>
      <w:r w:rsidRPr="000D0F92">
        <w:rPr>
          <w:rFonts w:ascii="Times New Roman" w:eastAsia="MS Mincho" w:hAnsi="Times New Roman" w:cs="Times New Roman"/>
          <w:sz w:val="20"/>
          <w:szCs w:val="20"/>
          <w:lang w:val="id-ID"/>
        </w:rPr>
        <w:t xml:space="preserve"> </w:t>
      </w:r>
    </w:p>
    <w:sectPr w:rsidR="002B77E3" w:rsidRPr="00233FF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CE" w:rsidRDefault="005B75CE" w:rsidP="00957D8D">
      <w:pPr>
        <w:spacing w:after="0" w:line="240" w:lineRule="auto"/>
      </w:pPr>
      <w:r>
        <w:separator/>
      </w:r>
    </w:p>
  </w:endnote>
  <w:endnote w:type="continuationSeparator" w:id="0">
    <w:p w:rsidR="005B75CE" w:rsidRDefault="005B75CE" w:rsidP="009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8D" w:rsidRDefault="001D7286" w:rsidP="00957D8D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7997E19D" wp14:editId="52B74908">
              <wp:simplePos x="0" y="0"/>
              <wp:positionH relativeFrom="column">
                <wp:posOffset>2068830</wp:posOffset>
              </wp:positionH>
              <wp:positionV relativeFrom="paragraph">
                <wp:posOffset>90170</wp:posOffset>
              </wp:positionV>
              <wp:extent cx="0" cy="607060"/>
              <wp:effectExtent l="0" t="0" r="19050" b="2159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0706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44722C" id="Straight Connector 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62.9pt,7.1pt" to="162.9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" strokecolor="#7f7f7f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1DD970" wp14:editId="142B45B4">
              <wp:simplePos x="0" y="0"/>
              <wp:positionH relativeFrom="column">
                <wp:posOffset>-914400</wp:posOffset>
              </wp:positionH>
              <wp:positionV relativeFrom="paragraph">
                <wp:posOffset>-10160</wp:posOffset>
              </wp:positionV>
              <wp:extent cx="3223895" cy="76644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23895" cy="76644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957D8D" w:rsidRPr="0082465D" w:rsidRDefault="00544546" w:rsidP="00544546">
                          <w:pPr>
                            <w:spacing w:after="0" w:line="240" w:lineRule="auto"/>
                            <w:ind w:left="567"/>
                            <w:rPr>
                              <w:rFonts w:ascii="Arial" w:hAnsi="Arial" w:cs="Arial"/>
                              <w:b/>
                              <w:color w:val="243B79"/>
                              <w:sz w:val="16"/>
                              <w:szCs w:val="16"/>
                              <w:vertAlign w:val="superscript"/>
                            </w:rPr>
                          </w:pPr>
                          <w:r w:rsidRPr="00544546">
                            <w:rPr>
                              <w:rFonts w:cstheme="minorHAnsi"/>
                              <w:color w:val="243B79"/>
                              <w:sz w:val="14"/>
                              <w:szCs w:val="16"/>
                            </w:rPr>
                            <w:t xml:space="preserve">                                 </w:t>
                          </w:r>
                          <w:r>
                            <w:rPr>
                              <w:rFonts w:cstheme="minorHAnsi"/>
                              <w:color w:val="243B79"/>
                              <w:sz w:val="14"/>
                              <w:szCs w:val="16"/>
                            </w:rPr>
                            <w:t xml:space="preserve">      </w:t>
                          </w:r>
                          <w:r w:rsidR="00957D8D" w:rsidRPr="0082465D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PT. </w:t>
                          </w:r>
                          <w:r w:rsidR="00A9696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MNC </w:t>
                          </w:r>
                          <w:proofErr w:type="gramStart"/>
                          <w:r w:rsidR="00A9696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OKEZONE  NETWORK</w:t>
                          </w:r>
                          <w:proofErr w:type="gramEnd"/>
                        </w:p>
                        <w:p w:rsidR="00957D8D" w:rsidRPr="0082465D" w:rsidRDefault="00544546" w:rsidP="00544546">
                          <w:pPr>
                            <w:spacing w:after="0" w:line="240" w:lineRule="auto"/>
                            <w:ind w:left="567"/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544546">
                            <w:rPr>
                              <w:rFonts w:cstheme="minorHAnsi"/>
                              <w:color w:val="7F7F7F"/>
                              <w:sz w:val="16"/>
                              <w:szCs w:val="16"/>
                            </w:rPr>
                            <w:t xml:space="preserve">                             </w:t>
                          </w:r>
                          <w:r>
                            <w:rPr>
                              <w:rFonts w:cstheme="minorHAnsi"/>
                              <w:color w:val="7F7F7F"/>
                              <w:sz w:val="16"/>
                              <w:szCs w:val="16"/>
                            </w:rPr>
                            <w:t xml:space="preserve">     </w:t>
                          </w:r>
                          <w:r w:rsidR="00A43BF3">
                            <w:rPr>
                              <w:rFonts w:cstheme="minorHAnsi"/>
                              <w:color w:val="7F7F7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2465D"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  <w:t>www.</w:t>
                          </w:r>
                          <w:r w:rsidR="00A96967"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  <w:t>okezone</w:t>
                          </w:r>
                          <w:r w:rsidRPr="0082465D"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0" rIns="91440" bIns="46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DD970" id="Rectangle 3" o:spid="_x0000_s1026" style="position:absolute;margin-left:-1in;margin-top:-.8pt;width:253.85pt;height:6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" fillcolor="#d9d9d9" stroked="f">
              <v:path arrowok="t"/>
              <v:textbox inset="3mm,0,,1.3mm">
                <w:txbxContent>
                  <w:p w:rsidR="00957D8D" w:rsidRPr="0082465D" w:rsidRDefault="00544546" w:rsidP="00544546">
                    <w:pPr>
                      <w:spacing w:after="0" w:line="240" w:lineRule="auto"/>
                      <w:ind w:left="567"/>
                      <w:rPr>
                        <w:rFonts w:ascii="Arial" w:hAnsi="Arial" w:cs="Arial"/>
                        <w:b/>
                        <w:color w:val="243B79"/>
                        <w:sz w:val="16"/>
                        <w:szCs w:val="16"/>
                        <w:vertAlign w:val="superscript"/>
                      </w:rPr>
                    </w:pPr>
                    <w:r w:rsidRPr="00544546">
                      <w:rPr>
                        <w:rFonts w:cstheme="minorHAnsi"/>
                        <w:color w:val="243B79"/>
                        <w:sz w:val="14"/>
                        <w:szCs w:val="16"/>
                      </w:rPr>
                      <w:t xml:space="preserve">                                 </w:t>
                    </w:r>
                    <w:r>
                      <w:rPr>
                        <w:rFonts w:cstheme="minorHAnsi"/>
                        <w:color w:val="243B79"/>
                        <w:sz w:val="14"/>
                        <w:szCs w:val="16"/>
                      </w:rPr>
                      <w:t xml:space="preserve">      </w:t>
                    </w:r>
                    <w:r w:rsidR="00957D8D" w:rsidRPr="0082465D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PT. </w:t>
                    </w:r>
                    <w:r w:rsidR="00A9696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MNC </w:t>
                    </w:r>
                    <w:proofErr w:type="gramStart"/>
                    <w:r w:rsidR="00A9696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OKEZONE  NETWORK</w:t>
                    </w:r>
                    <w:proofErr w:type="gramEnd"/>
                  </w:p>
                  <w:p w:rsidR="00957D8D" w:rsidRPr="0082465D" w:rsidRDefault="00544546" w:rsidP="00544546">
                    <w:pPr>
                      <w:spacing w:after="0" w:line="240" w:lineRule="auto"/>
                      <w:ind w:left="567"/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</w:pPr>
                    <w:r w:rsidRPr="00544546">
                      <w:rPr>
                        <w:rFonts w:cstheme="minorHAnsi"/>
                        <w:color w:val="7F7F7F"/>
                        <w:sz w:val="16"/>
                        <w:szCs w:val="16"/>
                      </w:rPr>
                      <w:t xml:space="preserve">                             </w:t>
                    </w:r>
                    <w:r>
                      <w:rPr>
                        <w:rFonts w:cstheme="minorHAnsi"/>
                        <w:color w:val="7F7F7F"/>
                        <w:sz w:val="16"/>
                        <w:szCs w:val="16"/>
                      </w:rPr>
                      <w:t xml:space="preserve">     </w:t>
                    </w:r>
                    <w:r w:rsidR="00A43BF3">
                      <w:rPr>
                        <w:rFonts w:cstheme="minorHAnsi"/>
                        <w:color w:val="7F7F7F"/>
                        <w:sz w:val="16"/>
                        <w:szCs w:val="16"/>
                      </w:rPr>
                      <w:t xml:space="preserve"> </w:t>
                    </w:r>
                    <w:r w:rsidRPr="0082465D"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  <w:t>www.</w:t>
                    </w:r>
                    <w:r w:rsidR="00A96967"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  <w:t>okezone</w:t>
                    </w:r>
                    <w:r w:rsidRPr="0082465D"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1DBDB7" wp14:editId="1F040DF3">
              <wp:simplePos x="0" y="0"/>
              <wp:positionH relativeFrom="column">
                <wp:posOffset>2073349</wp:posOffset>
              </wp:positionH>
              <wp:positionV relativeFrom="paragraph">
                <wp:posOffset>-9879</wp:posOffset>
              </wp:positionV>
              <wp:extent cx="4972050" cy="767656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72050" cy="767656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212DA8" w:rsidRPr="0082465D" w:rsidRDefault="00212DA8" w:rsidP="00860CBC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46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Gedung</w:t>
                          </w:r>
                          <w:proofErr w:type="spellEnd"/>
                          <w:r w:rsidRPr="008246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MNC News Center</w:t>
                          </w:r>
                          <w:r w:rsidR="00FA26F8" w:rsidRPr="008246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12</w:t>
                          </w:r>
                          <w:r w:rsidRPr="0082465D">
                            <w:rPr>
                              <w:rFonts w:ascii="Arial" w:hAnsi="Arial" w:cs="Arial"/>
                              <w:sz w:val="14"/>
                              <w:szCs w:val="14"/>
                              <w:vertAlign w:val="superscript"/>
                            </w:rPr>
                            <w:t>th</w:t>
                          </w:r>
                          <w:r w:rsidRPr="008246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Floor, Jl. K.H Wahid Hasyim No.36-38, Jakarta </w:t>
                          </w:r>
                          <w:proofErr w:type="spellStart"/>
                          <w:r w:rsidRPr="008246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Pusat</w:t>
                          </w:r>
                          <w:proofErr w:type="spellEnd"/>
                          <w:r w:rsidRPr="008246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 10340, Indonesia.</w:t>
                          </w:r>
                        </w:p>
                        <w:p w:rsidR="00544546" w:rsidRPr="0082465D" w:rsidRDefault="00212DA8" w:rsidP="00860CBC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246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Telp</w:t>
                          </w:r>
                          <w:proofErr w:type="spellEnd"/>
                          <w:r w:rsidRPr="008246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: </w:t>
                          </w:r>
                          <w:r w:rsidR="00544546" w:rsidRPr="0082465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(+62 21) 39</w:t>
                          </w:r>
                          <w:r w:rsidR="004E28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 4706, Fax: (+62 21) 391 7103.</w:t>
                          </w:r>
                        </w:p>
                        <w:p w:rsidR="00544546" w:rsidRPr="0082465D" w:rsidRDefault="00544546" w:rsidP="00860CBC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4"/>
                              <w:szCs w:val="14"/>
                            </w:rPr>
                          </w:pPr>
                        </w:p>
                        <w:p w:rsidR="00544546" w:rsidRPr="00212DA8" w:rsidRDefault="00544546" w:rsidP="00FA26F8">
                          <w:pPr>
                            <w:spacing w:after="0"/>
                            <w:jc w:val="both"/>
                            <w:rPr>
                              <w:rFonts w:ascii="Futura" w:hAnsi="Futur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1DBDB7" id="Rectangle 5" o:spid="_x0000_s1027" style="position:absolute;margin-left:163.25pt;margin-top:-.8pt;width:391.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" fillcolor="#d9d9d9" stroked="f">
              <v:path arrowok="t"/>
              <v:textbox inset=",0">
                <w:txbxContent>
                  <w:p w:rsidR="00212DA8" w:rsidRPr="0082465D" w:rsidRDefault="00212DA8" w:rsidP="00860CBC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82465D">
                      <w:rPr>
                        <w:rFonts w:ascii="Arial" w:hAnsi="Arial" w:cs="Arial"/>
                        <w:sz w:val="14"/>
                        <w:szCs w:val="14"/>
                      </w:rPr>
                      <w:t>Gedung</w:t>
                    </w:r>
                    <w:proofErr w:type="spellEnd"/>
                    <w:r w:rsidRPr="0082465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MNC News Center</w:t>
                    </w:r>
                    <w:r w:rsidR="00FA26F8" w:rsidRPr="0082465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12</w:t>
                    </w:r>
                    <w:r w:rsidRPr="0082465D">
                      <w:rPr>
                        <w:rFonts w:ascii="Arial" w:hAnsi="Arial" w:cs="Arial"/>
                        <w:sz w:val="14"/>
                        <w:szCs w:val="14"/>
                        <w:vertAlign w:val="superscript"/>
                      </w:rPr>
                      <w:t>th</w:t>
                    </w:r>
                    <w:r w:rsidRPr="0082465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Floor, Jl. K.H Wahid Hasyim No.36-38, Jakarta </w:t>
                    </w:r>
                    <w:proofErr w:type="spellStart"/>
                    <w:r w:rsidRPr="0082465D">
                      <w:rPr>
                        <w:rFonts w:ascii="Arial" w:hAnsi="Arial" w:cs="Arial"/>
                        <w:sz w:val="14"/>
                        <w:szCs w:val="14"/>
                      </w:rPr>
                      <w:t>Pusat</w:t>
                    </w:r>
                    <w:proofErr w:type="spellEnd"/>
                    <w:r w:rsidRPr="0082465D">
                      <w:rPr>
                        <w:rFonts w:ascii="Arial" w:hAnsi="Arial" w:cs="Arial"/>
                        <w:sz w:val="14"/>
                        <w:szCs w:val="14"/>
                      </w:rPr>
                      <w:t>, 10340, Indonesia.</w:t>
                    </w:r>
                  </w:p>
                  <w:p w:rsidR="00544546" w:rsidRPr="0082465D" w:rsidRDefault="00212DA8" w:rsidP="00860CBC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82465D">
                      <w:rPr>
                        <w:rFonts w:ascii="Arial" w:hAnsi="Arial" w:cs="Arial"/>
                        <w:sz w:val="14"/>
                        <w:szCs w:val="14"/>
                      </w:rPr>
                      <w:t>Telp</w:t>
                    </w:r>
                    <w:proofErr w:type="spellEnd"/>
                    <w:r w:rsidRPr="0082465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: </w:t>
                    </w:r>
                    <w:r w:rsidR="00544546" w:rsidRPr="0082465D">
                      <w:rPr>
                        <w:rFonts w:ascii="Arial" w:hAnsi="Arial" w:cs="Arial"/>
                        <w:sz w:val="14"/>
                        <w:szCs w:val="14"/>
                      </w:rPr>
                      <w:t>(+62 21) 39</w:t>
                    </w:r>
                    <w:r w:rsidR="004E28F2">
                      <w:rPr>
                        <w:rFonts w:ascii="Arial" w:hAnsi="Arial" w:cs="Arial"/>
                        <w:sz w:val="14"/>
                        <w:szCs w:val="14"/>
                      </w:rPr>
                      <w:t>2 4706, Fax: (+62 21) 391 7103.</w:t>
                    </w:r>
                  </w:p>
                  <w:p w:rsidR="00544546" w:rsidRPr="0082465D" w:rsidRDefault="00544546" w:rsidP="00860CBC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4"/>
                        <w:szCs w:val="14"/>
                      </w:rPr>
                    </w:pPr>
                  </w:p>
                  <w:p w:rsidR="00544546" w:rsidRPr="00212DA8" w:rsidRDefault="00544546" w:rsidP="00FA26F8">
                    <w:pPr>
                      <w:spacing w:after="0"/>
                      <w:jc w:val="both"/>
                      <w:rPr>
                        <w:rFonts w:ascii="Futura" w:hAnsi="Futura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957D8D" w:rsidRDefault="00544546">
    <w:pPr>
      <w:pStyle w:val="Footer"/>
    </w:pPr>
    <w:r>
      <w:rPr>
        <w:b/>
        <w:noProof/>
        <w:vertAlign w:val="superscript"/>
      </w:rPr>
      <w:drawing>
        <wp:anchor distT="0" distB="0" distL="114300" distR="114300" simplePos="0" relativeHeight="251664384" behindDoc="0" locked="0" layoutInCell="1" allowOverlap="1" wp14:anchorId="2B2A281D" wp14:editId="0B519BBC">
          <wp:simplePos x="0" y="0"/>
          <wp:positionH relativeFrom="column">
            <wp:posOffset>-668655</wp:posOffset>
          </wp:positionH>
          <wp:positionV relativeFrom="paragraph">
            <wp:posOffset>33182</wp:posOffset>
          </wp:positionV>
          <wp:extent cx="837226" cy="252483"/>
          <wp:effectExtent l="0" t="0" r="1270" b="0"/>
          <wp:wrapNone/>
          <wp:docPr id="9" name="Picture 9" descr="C:\Users\user\Downloads\LogoMPI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LogoMPI_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226" cy="25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CE" w:rsidRDefault="005B75CE" w:rsidP="00957D8D">
      <w:pPr>
        <w:spacing w:after="0" w:line="240" w:lineRule="auto"/>
      </w:pPr>
      <w:r>
        <w:separator/>
      </w:r>
    </w:p>
  </w:footnote>
  <w:footnote w:type="continuationSeparator" w:id="0">
    <w:p w:rsidR="005B75CE" w:rsidRDefault="005B75CE" w:rsidP="009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EA8" w:rsidRDefault="00192EA8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92C12D0" wp14:editId="1ADA7986">
          <wp:simplePos x="0" y="0"/>
          <wp:positionH relativeFrom="column">
            <wp:posOffset>4083050</wp:posOffset>
          </wp:positionH>
          <wp:positionV relativeFrom="paragraph">
            <wp:posOffset>-206375</wp:posOffset>
          </wp:positionV>
          <wp:extent cx="2300605" cy="531495"/>
          <wp:effectExtent l="0" t="0" r="4445" b="1905"/>
          <wp:wrapNone/>
          <wp:docPr id="1" name="Picture 1" descr="Okezone_Logo(NEW) Nov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kezone_Logo(NEW) Nov 2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60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EA8" w:rsidRDefault="00192EA8">
    <w:pPr>
      <w:pStyle w:val="Header"/>
    </w:pPr>
  </w:p>
  <w:p w:rsidR="00957D8D" w:rsidRDefault="00957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D60B6"/>
    <w:multiLevelType w:val="hybridMultilevel"/>
    <w:tmpl w:val="720A6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359A7"/>
    <w:multiLevelType w:val="hybridMultilevel"/>
    <w:tmpl w:val="1068B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83CDD"/>
    <w:multiLevelType w:val="hybridMultilevel"/>
    <w:tmpl w:val="60A876DE"/>
    <w:lvl w:ilvl="0" w:tplc="8472A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6E7CD2"/>
    <w:multiLevelType w:val="hybridMultilevel"/>
    <w:tmpl w:val="ECE49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380CDC">
      <w:start w:val="1"/>
      <w:numFmt w:val="lowerLetter"/>
      <w:lvlText w:val="%2."/>
      <w:lvlJc w:val="left"/>
      <w:pPr>
        <w:ind w:left="785" w:hanging="360"/>
      </w:pPr>
      <w:rPr>
        <w:b w:val="0"/>
        <w:sz w:val="20"/>
        <w:szCs w:val="20"/>
      </w:rPr>
    </w:lvl>
    <w:lvl w:ilvl="2" w:tplc="31B8BBD4"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5125"/>
    <w:multiLevelType w:val="hybridMultilevel"/>
    <w:tmpl w:val="0540A58E"/>
    <w:lvl w:ilvl="0" w:tplc="04090019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494F23EC"/>
    <w:multiLevelType w:val="hybridMultilevel"/>
    <w:tmpl w:val="FF642D54"/>
    <w:lvl w:ilvl="0" w:tplc="3EDE50A2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hint="default"/>
        <w:b w:val="0"/>
      </w:rPr>
    </w:lvl>
    <w:lvl w:ilvl="1" w:tplc="1F926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40DFB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C666A"/>
    <w:multiLevelType w:val="hybridMultilevel"/>
    <w:tmpl w:val="209C7B10"/>
    <w:lvl w:ilvl="0" w:tplc="36CA72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D045A"/>
    <w:multiLevelType w:val="hybridMultilevel"/>
    <w:tmpl w:val="F02EB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86BA6"/>
    <w:multiLevelType w:val="hybridMultilevel"/>
    <w:tmpl w:val="F8068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05"/>
    <w:rsid w:val="00000261"/>
    <w:rsid w:val="00002EDD"/>
    <w:rsid w:val="0001690B"/>
    <w:rsid w:val="00024187"/>
    <w:rsid w:val="0008259B"/>
    <w:rsid w:val="000A0060"/>
    <w:rsid w:val="000A4C57"/>
    <w:rsid w:val="000C3388"/>
    <w:rsid w:val="000D0F92"/>
    <w:rsid w:val="000D1D6C"/>
    <w:rsid w:val="000D65F5"/>
    <w:rsid w:val="00116558"/>
    <w:rsid w:val="00116E98"/>
    <w:rsid w:val="00121C8D"/>
    <w:rsid w:val="00137236"/>
    <w:rsid w:val="00192EA8"/>
    <w:rsid w:val="001B6C92"/>
    <w:rsid w:val="001C40DC"/>
    <w:rsid w:val="001C5E34"/>
    <w:rsid w:val="001D7286"/>
    <w:rsid w:val="001E2C4E"/>
    <w:rsid w:val="00210F8F"/>
    <w:rsid w:val="00211490"/>
    <w:rsid w:val="00212DA8"/>
    <w:rsid w:val="00231715"/>
    <w:rsid w:val="00233FFB"/>
    <w:rsid w:val="00234BF3"/>
    <w:rsid w:val="00284175"/>
    <w:rsid w:val="00292969"/>
    <w:rsid w:val="002A2DD6"/>
    <w:rsid w:val="002A415F"/>
    <w:rsid w:val="002E4093"/>
    <w:rsid w:val="00364770"/>
    <w:rsid w:val="003856B3"/>
    <w:rsid w:val="00386975"/>
    <w:rsid w:val="003C76E7"/>
    <w:rsid w:val="003E737D"/>
    <w:rsid w:val="00425A31"/>
    <w:rsid w:val="004344F0"/>
    <w:rsid w:val="00440BAD"/>
    <w:rsid w:val="0047505C"/>
    <w:rsid w:val="00485D75"/>
    <w:rsid w:val="004B674C"/>
    <w:rsid w:val="004D7105"/>
    <w:rsid w:val="004E28F2"/>
    <w:rsid w:val="00515653"/>
    <w:rsid w:val="00522D8F"/>
    <w:rsid w:val="00535B30"/>
    <w:rsid w:val="00544546"/>
    <w:rsid w:val="00546E1E"/>
    <w:rsid w:val="00553F05"/>
    <w:rsid w:val="0059776B"/>
    <w:rsid w:val="005B75CE"/>
    <w:rsid w:val="005D0649"/>
    <w:rsid w:val="005F78AE"/>
    <w:rsid w:val="006039E3"/>
    <w:rsid w:val="006147C8"/>
    <w:rsid w:val="00616911"/>
    <w:rsid w:val="00644718"/>
    <w:rsid w:val="00647218"/>
    <w:rsid w:val="00657C63"/>
    <w:rsid w:val="00685E9D"/>
    <w:rsid w:val="00687537"/>
    <w:rsid w:val="00695C2E"/>
    <w:rsid w:val="00707A9F"/>
    <w:rsid w:val="00751F2E"/>
    <w:rsid w:val="00762536"/>
    <w:rsid w:val="00780A6B"/>
    <w:rsid w:val="007B79CA"/>
    <w:rsid w:val="007E18E6"/>
    <w:rsid w:val="00811B2B"/>
    <w:rsid w:val="0082465D"/>
    <w:rsid w:val="0085459B"/>
    <w:rsid w:val="00860CBC"/>
    <w:rsid w:val="008614BD"/>
    <w:rsid w:val="00876E08"/>
    <w:rsid w:val="00883477"/>
    <w:rsid w:val="008F499E"/>
    <w:rsid w:val="008F764F"/>
    <w:rsid w:val="0090020C"/>
    <w:rsid w:val="00920383"/>
    <w:rsid w:val="00942756"/>
    <w:rsid w:val="00957D8D"/>
    <w:rsid w:val="009845E6"/>
    <w:rsid w:val="00996928"/>
    <w:rsid w:val="009A31BE"/>
    <w:rsid w:val="009B3FA5"/>
    <w:rsid w:val="009C4D37"/>
    <w:rsid w:val="009E47FC"/>
    <w:rsid w:val="009E5537"/>
    <w:rsid w:val="00A25A4C"/>
    <w:rsid w:val="00A313E1"/>
    <w:rsid w:val="00A33558"/>
    <w:rsid w:val="00A43BF3"/>
    <w:rsid w:val="00A63424"/>
    <w:rsid w:val="00A67528"/>
    <w:rsid w:val="00A96967"/>
    <w:rsid w:val="00AA5FFD"/>
    <w:rsid w:val="00AB7288"/>
    <w:rsid w:val="00AC7AF6"/>
    <w:rsid w:val="00AD47D3"/>
    <w:rsid w:val="00AE1714"/>
    <w:rsid w:val="00B01DD8"/>
    <w:rsid w:val="00B05118"/>
    <w:rsid w:val="00B40583"/>
    <w:rsid w:val="00B85F0C"/>
    <w:rsid w:val="00BD2D10"/>
    <w:rsid w:val="00BF14C0"/>
    <w:rsid w:val="00C00D71"/>
    <w:rsid w:val="00C220AA"/>
    <w:rsid w:val="00C25B9B"/>
    <w:rsid w:val="00C40292"/>
    <w:rsid w:val="00C42680"/>
    <w:rsid w:val="00C4691A"/>
    <w:rsid w:val="00C84550"/>
    <w:rsid w:val="00C95DF3"/>
    <w:rsid w:val="00CB167A"/>
    <w:rsid w:val="00CF5663"/>
    <w:rsid w:val="00CF59B2"/>
    <w:rsid w:val="00D01EC9"/>
    <w:rsid w:val="00D078F3"/>
    <w:rsid w:val="00D11B0B"/>
    <w:rsid w:val="00D266C3"/>
    <w:rsid w:val="00D40B95"/>
    <w:rsid w:val="00D55C2F"/>
    <w:rsid w:val="00D97332"/>
    <w:rsid w:val="00DC27A4"/>
    <w:rsid w:val="00DD7F65"/>
    <w:rsid w:val="00E04888"/>
    <w:rsid w:val="00E32A98"/>
    <w:rsid w:val="00E55C4B"/>
    <w:rsid w:val="00E856EC"/>
    <w:rsid w:val="00E93D76"/>
    <w:rsid w:val="00EA4E2B"/>
    <w:rsid w:val="00EA525C"/>
    <w:rsid w:val="00EA7EBA"/>
    <w:rsid w:val="00EF2E0D"/>
    <w:rsid w:val="00EF4541"/>
    <w:rsid w:val="00EF5D12"/>
    <w:rsid w:val="00F1127D"/>
    <w:rsid w:val="00F20B2B"/>
    <w:rsid w:val="00F20C94"/>
    <w:rsid w:val="00F37413"/>
    <w:rsid w:val="00F748C5"/>
    <w:rsid w:val="00F928A2"/>
    <w:rsid w:val="00FA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CA4761-D6AE-49B3-BE6B-8AF46277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D8D"/>
  </w:style>
  <w:style w:type="paragraph" w:styleId="Footer">
    <w:name w:val="footer"/>
    <w:basedOn w:val="Normal"/>
    <w:link w:val="FooterChar"/>
    <w:uiPriority w:val="99"/>
    <w:unhideWhenUsed/>
    <w:rsid w:val="00957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D8D"/>
  </w:style>
  <w:style w:type="paragraph" w:styleId="BalloonText">
    <w:name w:val="Balloon Text"/>
    <w:basedOn w:val="Normal"/>
    <w:link w:val="BalloonTextChar"/>
    <w:uiPriority w:val="99"/>
    <w:semiHidden/>
    <w:unhideWhenUsed/>
    <w:rsid w:val="0078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5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546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D7286"/>
    <w:pPr>
      <w:spacing w:after="0" w:line="240" w:lineRule="auto"/>
    </w:pPr>
    <w:rPr>
      <w:rFonts w:ascii="Cambria" w:eastAsia="MS Mincho" w:hAnsi="Cambria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34B1-9ABA-4BAE-9CD2-8CD65064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SINDO</dc:creator>
  <cp:lastModifiedBy>Rachel Legal</cp:lastModifiedBy>
  <cp:revision>9</cp:revision>
  <cp:lastPrinted>2021-11-22T10:04:00Z</cp:lastPrinted>
  <dcterms:created xsi:type="dcterms:W3CDTF">2024-02-19T03:54:00Z</dcterms:created>
  <dcterms:modified xsi:type="dcterms:W3CDTF">2024-10-11T04:45:00Z</dcterms:modified>
</cp:coreProperties>
</file>