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DBF5" w14:textId="77777777" w:rsidR="00CB287D" w:rsidRPr="00E03778" w:rsidRDefault="00CB287D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36"/>
          <w:szCs w:val="36"/>
        </w:rPr>
      </w:pPr>
    </w:p>
    <w:p w14:paraId="3CAFE355" w14:textId="03A75B30" w:rsidR="004E5526" w:rsidRPr="00E03778" w:rsidRDefault="004E5526" w:rsidP="009B4707">
      <w:pPr>
        <w:spacing w:line="360" w:lineRule="auto"/>
        <w:jc w:val="center"/>
        <w:rPr>
          <w:rFonts w:ascii="Book Antiqua" w:hAnsi="Book Antiqua" w:cs="Times New Roman"/>
          <w:b/>
          <w:color w:val="000000" w:themeColor="text1"/>
          <w:sz w:val="36"/>
          <w:szCs w:val="36"/>
          <w:lang w:val="en-US"/>
        </w:rPr>
      </w:pPr>
      <w:r w:rsidRPr="00E03778">
        <w:rPr>
          <w:rFonts w:ascii="Book Antiqua" w:eastAsia="Book Antiqua" w:hAnsi="Book Antiqua" w:cs="Times New Roman"/>
          <w:b/>
          <w:color w:val="000000" w:themeColor="text1"/>
          <w:sz w:val="36"/>
          <w:szCs w:val="36"/>
        </w:rPr>
        <w:t xml:space="preserve">PERJANJIAN </w:t>
      </w:r>
      <w:r w:rsidR="00901257" w:rsidRPr="00E03778">
        <w:rPr>
          <w:rFonts w:ascii="Book Antiqua" w:hAnsi="Book Antiqua" w:cs="Times New Roman"/>
          <w:b/>
          <w:color w:val="000000" w:themeColor="text1"/>
          <w:sz w:val="36"/>
          <w:szCs w:val="36"/>
          <w:lang w:val="en-US"/>
        </w:rPr>
        <w:t xml:space="preserve">JASA </w:t>
      </w:r>
      <w:r w:rsidR="00901257" w:rsidRPr="00E03778">
        <w:rPr>
          <w:rFonts w:ascii="Book Antiqua" w:hAnsi="Book Antiqua" w:cs="Times New Roman"/>
          <w:b/>
          <w:i/>
          <w:iCs/>
          <w:color w:val="000000" w:themeColor="text1"/>
          <w:sz w:val="36"/>
          <w:szCs w:val="36"/>
          <w:lang w:val="en-US"/>
        </w:rPr>
        <w:t>INFLUENCER</w:t>
      </w:r>
      <w:r w:rsidRPr="00E03778">
        <w:rPr>
          <w:rFonts w:ascii="Book Antiqua" w:eastAsia="Book Antiqua" w:hAnsi="Book Antiqua" w:cs="Times New Roman"/>
          <w:b/>
          <w:color w:val="000000" w:themeColor="text1"/>
        </w:rPr>
        <w:br/>
      </w:r>
    </w:p>
    <w:p w14:paraId="42B10626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</w:rPr>
      </w:pPr>
    </w:p>
    <w:p w14:paraId="1C45CA94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</w:rPr>
      </w:pPr>
    </w:p>
    <w:p w14:paraId="3C796363" w14:textId="124BD8F5" w:rsidR="004E5526" w:rsidRPr="00E03778" w:rsidRDefault="009B4707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  <w:r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ANTARA</w:t>
      </w:r>
    </w:p>
    <w:p w14:paraId="17E69BB8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</w:p>
    <w:p w14:paraId="04F091A7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32"/>
          <w:szCs w:val="32"/>
        </w:rPr>
      </w:pPr>
      <w:r w:rsidRPr="00E03778">
        <w:rPr>
          <w:rFonts w:ascii="Book Antiqua" w:eastAsia="Book Antiqua" w:hAnsi="Book Antiqua" w:cs="Times New Roman"/>
          <w:b/>
          <w:color w:val="000000" w:themeColor="text1"/>
          <w:sz w:val="32"/>
          <w:szCs w:val="32"/>
        </w:rPr>
        <w:t>PT INDODAX NASIONAL INDONESIA</w:t>
      </w:r>
    </w:p>
    <w:p w14:paraId="1C1062CD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  <w:sz w:val="28"/>
          <w:szCs w:val="28"/>
        </w:rPr>
      </w:pPr>
    </w:p>
    <w:p w14:paraId="3BAB0F9D" w14:textId="2CD367CE" w:rsidR="004E5526" w:rsidRPr="00E03778" w:rsidRDefault="009B4707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  <w:r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DAN</w:t>
      </w:r>
    </w:p>
    <w:p w14:paraId="2C82DC45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</w:p>
    <w:p w14:paraId="76694387" w14:textId="02C5C991" w:rsidR="000B3047" w:rsidRPr="00E03778" w:rsidRDefault="00FB35DF" w:rsidP="000B3047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  <w:sz w:val="32"/>
          <w:szCs w:val="32"/>
        </w:rPr>
      </w:pPr>
      <w:r>
        <w:rPr>
          <w:rFonts w:ascii="Book Antiqua" w:hAnsi="Book Antiqua" w:cstheme="minorHAnsi"/>
          <w:b/>
          <w:color w:val="000000" w:themeColor="text1"/>
          <w:sz w:val="32"/>
          <w:szCs w:val="32"/>
          <w:lang w:val="es-MX"/>
        </w:rPr>
        <w:t>CV GATHERICH TAMBAH REZEKI</w:t>
      </w:r>
    </w:p>
    <w:p w14:paraId="7D4575AE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  <w:sz w:val="28"/>
          <w:szCs w:val="28"/>
        </w:rPr>
      </w:pPr>
    </w:p>
    <w:p w14:paraId="6CC0A1E6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  <w:sz w:val="28"/>
          <w:szCs w:val="28"/>
        </w:rPr>
      </w:pPr>
    </w:p>
    <w:p w14:paraId="1C0BF219" w14:textId="77777777" w:rsidR="009B4707" w:rsidRPr="00E03778" w:rsidRDefault="009B4707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i/>
          <w:color w:val="000000" w:themeColor="text1"/>
          <w:sz w:val="28"/>
          <w:szCs w:val="28"/>
        </w:rPr>
      </w:pPr>
    </w:p>
    <w:p w14:paraId="350FE0FA" w14:textId="58403E6B" w:rsidR="004E5526" w:rsidRPr="00E03778" w:rsidRDefault="009B4707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  <w:r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NOMOR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:</w:t>
      </w:r>
    </w:p>
    <w:p w14:paraId="3D36AA5E" w14:textId="77777777" w:rsidR="004E5526" w:rsidRPr="00E03778" w:rsidRDefault="004E5526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</w:p>
    <w:p w14:paraId="75329FED" w14:textId="5C48F58B" w:rsidR="004E5526" w:rsidRPr="00E03778" w:rsidRDefault="005B4503" w:rsidP="004E5526">
      <w:pPr>
        <w:spacing w:line="360" w:lineRule="auto"/>
        <w:jc w:val="center"/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</w:pPr>
      <w:r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**</w:t>
      </w:r>
      <w:r w:rsidR="009F4BB0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BB2AF4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/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Ag.</w:t>
      </w:r>
      <w:r w:rsidR="004231DC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Sv</w:t>
      </w:r>
      <w:proofErr w:type="spellEnd"/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/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IDX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/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X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/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2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02</w:t>
      </w:r>
      <w:r w:rsidR="00C53059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4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/</w:t>
      </w:r>
      <w:r w:rsidR="0020062B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 xml:space="preserve"> </w:t>
      </w:r>
      <w:r w:rsidR="00BB2AF4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MKT</w:t>
      </w:r>
      <w:r w:rsidR="004E5526" w:rsidRPr="00E03778">
        <w:rPr>
          <w:rFonts w:ascii="Book Antiqua" w:eastAsia="Book Antiqua" w:hAnsi="Book Antiqua" w:cs="Times New Roman"/>
          <w:b/>
          <w:color w:val="000000" w:themeColor="text1"/>
          <w:sz w:val="28"/>
          <w:szCs w:val="28"/>
        </w:rPr>
        <w:t>.JKT</w:t>
      </w:r>
    </w:p>
    <w:p w14:paraId="5C72A653" w14:textId="35639332" w:rsidR="00D01B97" w:rsidRPr="00E03778" w:rsidRDefault="00D01B97">
      <w:pPr>
        <w:rPr>
          <w:rFonts w:ascii="Book Antiqua" w:hAnsi="Book Antiqua"/>
          <w:color w:val="000000" w:themeColor="text1"/>
          <w:sz w:val="22"/>
          <w:szCs w:val="22"/>
          <w:lang w:val="en-US"/>
        </w:rPr>
      </w:pPr>
    </w:p>
    <w:p w14:paraId="1324F04E" w14:textId="77777777" w:rsidR="00D01B97" w:rsidRPr="00E03778" w:rsidRDefault="00D01B97">
      <w:pPr>
        <w:rPr>
          <w:rFonts w:ascii="Book Antiqua" w:hAnsi="Book Antiqua"/>
          <w:color w:val="000000" w:themeColor="text1"/>
          <w:sz w:val="22"/>
          <w:szCs w:val="22"/>
          <w:lang w:val="en-US"/>
        </w:rPr>
        <w:sectPr w:rsidR="00D01B97" w:rsidRPr="00E03778" w:rsidSect="00E4690D">
          <w:footerReference w:type="even" r:id="rId8"/>
          <w:footerReference w:type="first" r:id="rId9"/>
          <w:pgSz w:w="12240" w:h="15840"/>
          <w:pgMar w:top="1440" w:right="1440" w:bottom="1440" w:left="144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TableGrid"/>
        <w:tblW w:w="1056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30"/>
        <w:gridCol w:w="1423"/>
        <w:gridCol w:w="284"/>
        <w:gridCol w:w="2153"/>
        <w:gridCol w:w="421"/>
        <w:gridCol w:w="5010"/>
      </w:tblGrid>
      <w:tr w:rsidR="006F5934" w:rsidRPr="00E03778" w14:paraId="601D8BE7" w14:textId="77777777" w:rsidTr="00CC1D0E">
        <w:tc>
          <w:tcPr>
            <w:tcW w:w="10567" w:type="dxa"/>
            <w:gridSpan w:val="7"/>
          </w:tcPr>
          <w:p w14:paraId="67D13650" w14:textId="6B7A24A4" w:rsidR="005C6180" w:rsidRPr="00E03778" w:rsidRDefault="005C6180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Pada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hari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700B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**</w:t>
            </w:r>
            <w:r w:rsidR="00FD1F5C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pada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tanggal</w:t>
            </w:r>
            <w:proofErr w:type="spellEnd"/>
            <w:r w:rsidR="00E14B1A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dd-mm-</w:t>
            </w:r>
            <w:proofErr w:type="spellStart"/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yyyy</w:t>
            </w:r>
            <w:proofErr w:type="spellEnd"/>
            <w:r w:rsidR="00FF3311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D69FD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akan</w:t>
            </w:r>
            <w:proofErr w:type="spellEnd"/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diisi</w:t>
            </w:r>
            <w:proofErr w:type="spellEnd"/>
            <w:r w:rsidR="00A63537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)</w:t>
            </w:r>
            <w:r w:rsidR="004231DC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telah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dibuat Perjanjian </w:t>
            </w:r>
            <w:r w:rsidR="00901257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Jasa </w:t>
            </w:r>
            <w:r w:rsidR="00901257" w:rsidRPr="00E03778">
              <w:rPr>
                <w:rFonts w:ascii="Book Antiqua" w:hAnsi="Book Antiqua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4B494C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(selanjutnya disebut sebagai “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”) di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Jakarta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 oleh dan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antara:</w:t>
            </w:r>
          </w:p>
        </w:tc>
      </w:tr>
      <w:tr w:rsidR="006F5934" w:rsidRPr="00E03778" w14:paraId="5CFE2A5C" w14:textId="77777777" w:rsidTr="00291494">
        <w:tc>
          <w:tcPr>
            <w:tcW w:w="846" w:type="dxa"/>
          </w:tcPr>
          <w:p w14:paraId="688D0BE2" w14:textId="7169289D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I.</w:t>
            </w:r>
          </w:p>
        </w:tc>
        <w:tc>
          <w:tcPr>
            <w:tcW w:w="9721" w:type="dxa"/>
            <w:gridSpan w:val="6"/>
          </w:tcPr>
          <w:p w14:paraId="060DDDAF" w14:textId="0229BB3A" w:rsidR="00D01B97" w:rsidRPr="00E03778" w:rsidRDefault="00903E87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 xml:space="preserve">PT </w:t>
            </w:r>
            <w:r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INDODAX NASIONAL INDONESIA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sebuah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Perseroan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Terbatas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yang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didirikan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berdasarkan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hukum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Republik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Indonesia</w:t>
            </w:r>
            <w:r w:rsidR="00226662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,</w:t>
            </w:r>
            <w:r w:rsidR="00226662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26662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="00226662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 xml:space="preserve"> </w:t>
            </w:r>
            <w:r w:rsidR="00226662" w:rsidRPr="00E03778">
              <w:rPr>
                <w:rFonts w:ascii="Book Antiqua" w:hAnsi="Book Antiqua" w:cs="Times New Roman"/>
                <w:sz w:val="22"/>
                <w:szCs w:val="22"/>
                <w:lang w:val="id-ID"/>
              </w:rPr>
              <w:t xml:space="preserve">Nomor Induk Berusaha 8120312121468 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dan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memiliki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alamat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terdaftar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di</w:t>
            </w:r>
            <w:r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id-ID"/>
              </w:rPr>
              <w:t>Millennium Centennial Center, Lantai 2, Unit AGH, Jalan Jenderal Sudirman Kav. 25, RT 004, RW 002, Kelurahan Karet Kuningan, Kecamatan Setiabudi, Kota Administrasi Jakarta Selatan, Pro</w:t>
            </w:r>
            <w:r w:rsidR="00BF69C5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n-US"/>
              </w:rPr>
              <w:t>v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id-ID"/>
              </w:rPr>
              <w:t>insi DKI Jakarta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,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dalam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hal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ini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diwakili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oleh</w:t>
            </w:r>
            <w:proofErr w:type="spellEnd"/>
            <w:r w:rsidR="00326A84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E09B9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Oscar Adam Darmawan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dalam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kedudukannya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selaku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FE09B9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rektur</w:t>
            </w:r>
            <w:proofErr w:type="spellEnd"/>
            <w:r w:rsidR="00FE09B9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 Utama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dan oleh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mewakili</w:t>
            </w:r>
            <w:proofErr w:type="spellEnd"/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E03778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>PT</w:t>
            </w:r>
            <w:r w:rsidR="007259A2" w:rsidRPr="00E03778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26662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="00226662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 Nasional Indonesia</w:t>
            </w:r>
            <w:r w:rsidR="00D01B97" w:rsidRPr="00E03778">
              <w:rPr>
                <w:rFonts w:ascii="Book Antiqua" w:eastAsia="Book Antiqua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6F5934" w:rsidRPr="00E03778" w14:paraId="67949238" w14:textId="77777777" w:rsidTr="00291494">
        <w:tc>
          <w:tcPr>
            <w:tcW w:w="846" w:type="dxa"/>
          </w:tcPr>
          <w:p w14:paraId="1DABF692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691F0F23" w14:textId="68F53FF3" w:rsidR="00D01B97" w:rsidRPr="00E03778" w:rsidRDefault="00D01B97" w:rsidP="004E5526">
            <w:pPr>
              <w:spacing w:line="276" w:lineRule="auto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 (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Selanjutnya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disebut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sebagai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“</w:t>
            </w: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="00080C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”) -------------</w:t>
            </w:r>
            <w:r w:rsidR="00E14B1A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</w:t>
            </w:r>
            <w:r w:rsidR="00080C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------------------------</w:t>
            </w:r>
          </w:p>
        </w:tc>
      </w:tr>
      <w:tr w:rsidR="006F5934" w:rsidRPr="00E03778" w14:paraId="3CACC76C" w14:textId="77777777" w:rsidTr="00291494">
        <w:tc>
          <w:tcPr>
            <w:tcW w:w="846" w:type="dxa"/>
          </w:tcPr>
          <w:p w14:paraId="49BA6CBF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0FEAC5A3" w14:textId="77777777" w:rsidR="00D01B97" w:rsidRPr="00E03778" w:rsidRDefault="00D01B97" w:rsidP="004E5526">
            <w:pPr>
              <w:spacing w:line="276" w:lineRule="auto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6DB4D6DB" w14:textId="77777777" w:rsidTr="00291494">
        <w:tc>
          <w:tcPr>
            <w:tcW w:w="846" w:type="dxa"/>
          </w:tcPr>
          <w:p w14:paraId="4B6B3F78" w14:textId="77AD0F92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II.</w:t>
            </w:r>
          </w:p>
        </w:tc>
        <w:tc>
          <w:tcPr>
            <w:tcW w:w="9721" w:type="dxa"/>
            <w:gridSpan w:val="6"/>
          </w:tcPr>
          <w:p w14:paraId="6C6EB223" w14:textId="26610542" w:rsidR="00D01B97" w:rsidRPr="00E03778" w:rsidRDefault="00FB35DF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>CV GATHERICH TAMBAH REZEKI</w:t>
            </w:r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,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sebuah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Perseroan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D44CB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Komanditer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yang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didirikan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berdasarkan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hukum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Republik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Indonesia,</w:t>
            </w:r>
            <w:r w:rsidR="005B4503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="005B4503" w:rsidRPr="00E03778">
              <w:rPr>
                <w:rFonts w:ascii="Book Antiqua" w:eastAsia="Century Schoolbook" w:hAnsi="Book Antiqua" w:cs="Times New Roman"/>
                <w:color w:val="000000"/>
                <w:sz w:val="22"/>
                <w:szCs w:val="22"/>
              </w:rPr>
              <w:t xml:space="preserve"> </w:t>
            </w:r>
            <w:r w:rsidR="005B4503" w:rsidRPr="00E03778">
              <w:rPr>
                <w:rFonts w:ascii="Book Antiqua" w:hAnsi="Book Antiqua" w:cs="Times New Roman"/>
                <w:sz w:val="22"/>
                <w:szCs w:val="22"/>
                <w:lang w:val="id-ID"/>
              </w:rPr>
              <w:t xml:space="preserve">Nomor Induk Berusaha </w:t>
            </w:r>
            <w:r w:rsidR="004A743E">
              <w:rPr>
                <w:rFonts w:ascii="Book Antiqua" w:hAnsi="Book Antiqua" w:cs="Times New Roman"/>
                <w:sz w:val="22"/>
                <w:szCs w:val="22"/>
                <w:lang w:val="id-ID"/>
              </w:rPr>
              <w:t>1202240014744</w:t>
            </w:r>
            <w:r w:rsidR="005B4503" w:rsidRPr="00E03778">
              <w:rPr>
                <w:rFonts w:ascii="Book Antiqua" w:hAnsi="Book Antiqua" w:cs="Times New Roman"/>
                <w:sz w:val="22"/>
                <w:szCs w:val="22"/>
                <w:lang w:val="id-ID"/>
              </w:rPr>
              <w:t xml:space="preserve"> </w:t>
            </w:r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dan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memiliki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alamat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terdaftar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di</w:t>
            </w:r>
            <w:r w:rsidR="005B4503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AD Premier Lantai 17 Suite 04 B, Jalan TB.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Simatupang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5 Desa/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Kelurahan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Ragunan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Kecamatan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Pasar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Minggu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, Kota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Administrasi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Jakarta Selatan, </w:t>
            </w:r>
            <w:proofErr w:type="spellStart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Provinsi</w:t>
            </w:r>
            <w:proofErr w:type="spellEnd"/>
            <w:r w:rsidR="004A743E" w:rsidRPr="004A743E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DKI Jakarta</w:t>
            </w:r>
            <w:r w:rsidR="004A743E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dalam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hal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ini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diwakili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oleh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743E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Kennedy </w:t>
            </w:r>
            <w:proofErr w:type="spellStart"/>
            <w:r w:rsidR="004A743E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Handersen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,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dalam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kedudukannya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>selaku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dari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dan oleh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itu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sah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mewakili</w:t>
            </w:r>
            <w:proofErr w:type="spellEnd"/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B4503"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4A743E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 xml:space="preserve">CV Gatherich </w:t>
            </w:r>
            <w:proofErr w:type="spellStart"/>
            <w:r w:rsidR="004A743E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>Tambah</w:t>
            </w:r>
            <w:proofErr w:type="spellEnd"/>
            <w:r w:rsidR="004A743E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A743E">
              <w:rPr>
                <w:rFonts w:ascii="Book Antiqua" w:hAnsi="Book Antiqua" w:cstheme="minorHAnsi"/>
                <w:b/>
                <w:color w:val="000000" w:themeColor="text1"/>
                <w:sz w:val="22"/>
                <w:szCs w:val="22"/>
              </w:rPr>
              <w:t>Rezeki</w:t>
            </w:r>
            <w:proofErr w:type="spellEnd"/>
            <w:r w:rsidR="005B4503" w:rsidRPr="00E03778">
              <w:rPr>
                <w:rFonts w:ascii="Book Antiqua" w:eastAsia="Book Antiqua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6F5934" w:rsidRPr="00E03778" w14:paraId="101692FB" w14:textId="77777777" w:rsidTr="00291494">
        <w:tc>
          <w:tcPr>
            <w:tcW w:w="846" w:type="dxa"/>
          </w:tcPr>
          <w:p w14:paraId="4DA3905C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16E5FC8E" w14:textId="71EBA9F6" w:rsidR="00D01B97" w:rsidRPr="00E03778" w:rsidRDefault="00D01B97" w:rsidP="004E5526">
            <w:pPr>
              <w:spacing w:line="276" w:lineRule="auto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 (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Selanjutnya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disebut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sebagai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“</w:t>
            </w: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080C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”) -</w:t>
            </w:r>
            <w:r w:rsidR="001E28A6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----------------------------------------------------</w:t>
            </w:r>
            <w:r w:rsidR="00080C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-----------</w:t>
            </w:r>
          </w:p>
        </w:tc>
      </w:tr>
      <w:tr w:rsidR="006F5934" w:rsidRPr="00E03778" w14:paraId="5EB82F27" w14:textId="77777777" w:rsidTr="00291494">
        <w:tc>
          <w:tcPr>
            <w:tcW w:w="846" w:type="dxa"/>
          </w:tcPr>
          <w:p w14:paraId="4D114DEC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BE72D0E" w14:textId="77777777" w:rsidR="00D01B97" w:rsidRPr="00E03778" w:rsidRDefault="00D01B97" w:rsidP="004E5526">
            <w:pPr>
              <w:spacing w:line="276" w:lineRule="auto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68F6915D" w14:textId="77777777" w:rsidTr="00CC1D0E">
        <w:tc>
          <w:tcPr>
            <w:tcW w:w="10567" w:type="dxa"/>
            <w:gridSpan w:val="7"/>
          </w:tcPr>
          <w:p w14:paraId="21CA4CF2" w14:textId="0B72B591" w:rsidR="005C6180" w:rsidRPr="00E03778" w:rsidRDefault="005C6180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dan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E28A6"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Pihak </w:t>
            </w:r>
            <w:proofErr w:type="spellStart"/>
            <w:r w:rsidR="001E28A6"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bersama-sama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“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Para Pihak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”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sendiri-sendiri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 xml:space="preserve"> “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Pihak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.”</w:t>
            </w:r>
          </w:p>
        </w:tc>
      </w:tr>
      <w:tr w:rsidR="006F5934" w:rsidRPr="00E03778" w14:paraId="0D0ECA1D" w14:textId="77777777" w:rsidTr="00291494">
        <w:tc>
          <w:tcPr>
            <w:tcW w:w="846" w:type="dxa"/>
          </w:tcPr>
          <w:p w14:paraId="5883C714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52792860" w14:textId="77777777" w:rsidR="00D01B97" w:rsidRPr="00E03778" w:rsidRDefault="00D01B97" w:rsidP="004E5526">
            <w:pPr>
              <w:spacing w:line="276" w:lineRule="auto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457199C6" w14:textId="77777777" w:rsidTr="00CC1D0E">
        <w:tc>
          <w:tcPr>
            <w:tcW w:w="10567" w:type="dxa"/>
            <w:gridSpan w:val="7"/>
          </w:tcPr>
          <w:p w14:paraId="58FEE3AF" w14:textId="58AFF72B" w:rsidR="005C6180" w:rsidRPr="00E03778" w:rsidRDefault="005C6180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mempertimbangkan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hal-hal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mendasari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dibuatnya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kedudukannya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menerangkan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hal-hal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</w:tr>
      <w:tr w:rsidR="006F5934" w:rsidRPr="00E03778" w14:paraId="1701F93E" w14:textId="77777777" w:rsidTr="00291494">
        <w:tc>
          <w:tcPr>
            <w:tcW w:w="846" w:type="dxa"/>
          </w:tcPr>
          <w:p w14:paraId="32251BAB" w14:textId="0989646B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1.</w:t>
            </w:r>
          </w:p>
        </w:tc>
        <w:tc>
          <w:tcPr>
            <w:tcW w:w="9721" w:type="dxa"/>
            <w:gridSpan w:val="6"/>
          </w:tcPr>
          <w:p w14:paraId="54A347AF" w14:textId="08CD899C" w:rsidR="00D01B97" w:rsidRPr="00E03778" w:rsidRDefault="00D01B97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Bahwa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adalah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Perseroan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Terbatas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bergerak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bidang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usaha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jasa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platform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digital dan/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situs/portal </w:t>
            </w:r>
            <w:r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web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merupakan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Calon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Pedagang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Fisik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Aset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Kripto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(CPFAK)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alamat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website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Pr="00E03778">
                <w:rPr>
                  <w:rStyle w:val="Hyperlink"/>
                  <w:rFonts w:ascii="Book Antiqua" w:hAnsi="Book Antiqua"/>
                  <w:color w:val="000000" w:themeColor="text1"/>
                  <w:sz w:val="22"/>
                  <w:szCs w:val="22"/>
                  <w:lang w:val="en-US"/>
                </w:rPr>
                <w:t>https://indodax.com/</w:t>
              </w:r>
            </w:hyperlink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aplikasi</w:t>
            </w:r>
            <w:proofErr w:type="spellEnd"/>
            <w:r w:rsidR="00600575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00575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="00D515EC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6F5934" w:rsidRPr="00E03778" w14:paraId="250F8C43" w14:textId="77777777" w:rsidTr="00291494">
        <w:tc>
          <w:tcPr>
            <w:tcW w:w="846" w:type="dxa"/>
          </w:tcPr>
          <w:p w14:paraId="41C36BE2" w14:textId="05CF7C8E" w:rsidR="00D01B97" w:rsidRPr="00E03778" w:rsidRDefault="00600575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2.</w:t>
            </w:r>
          </w:p>
        </w:tc>
        <w:tc>
          <w:tcPr>
            <w:tcW w:w="9721" w:type="dxa"/>
            <w:gridSpan w:val="6"/>
          </w:tcPr>
          <w:p w14:paraId="010E84F6" w14:textId="70B00351" w:rsidR="00D01B97" w:rsidRPr="00E03778" w:rsidRDefault="00385522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Bahwa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adalah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Perseroan </w:t>
            </w:r>
            <w:proofErr w:type="spellStart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Komanditer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bergerak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bidang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Aktivitas</w:t>
            </w:r>
            <w:proofErr w:type="spellEnd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Desain </w:t>
            </w:r>
            <w:proofErr w:type="spellStart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Kreatif</w:t>
            </w:r>
            <w:proofErr w:type="spellEnd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A743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Lainnya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dan </w:t>
            </w:r>
            <w:proofErr w:type="spellStart"/>
            <w:r w:rsidR="00BB079E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bertindak</w:t>
            </w:r>
            <w:proofErr w:type="spellEnd"/>
            <w:r w:rsidR="00BB079E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079E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</w:t>
            </w:r>
            <w:proofErr w:type="spellEnd"/>
            <w:r w:rsidR="00BB079E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penanggung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jawab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Publikasi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="005B4503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</w:t>
            </w:r>
            <w:r w:rsidR="00BB079E"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1F4477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6F5934" w:rsidRPr="00E03778" w14:paraId="1587D402" w14:textId="77777777" w:rsidTr="00291494">
        <w:tc>
          <w:tcPr>
            <w:tcW w:w="846" w:type="dxa"/>
          </w:tcPr>
          <w:p w14:paraId="6084B756" w14:textId="07012CB3" w:rsidR="00D01B97" w:rsidRPr="00E03778" w:rsidRDefault="00600575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</w:t>
            </w:r>
          </w:p>
        </w:tc>
        <w:tc>
          <w:tcPr>
            <w:tcW w:w="9721" w:type="dxa"/>
            <w:gridSpan w:val="6"/>
          </w:tcPr>
          <w:p w14:paraId="5E7A5125" w14:textId="6DB06C08" w:rsidR="00D01B97" w:rsidRPr="00E03778" w:rsidRDefault="00600575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Bahwa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Para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menyetujui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menyepakati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bahwa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E28A6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="001E28A6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1137B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menyediakan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00A7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ayanan</w:t>
            </w:r>
            <w:proofErr w:type="spellEnd"/>
            <w:r w:rsidR="007700A7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01257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Jasa </w:t>
            </w:r>
            <w:r w:rsidR="00901257"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1137B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kegiatan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bisnis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diselenggarakan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="001F4477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menurut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80373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tata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cara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syarat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0373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diatur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6F5934" w:rsidRPr="00E03778" w14:paraId="5B4FCBAB" w14:textId="77777777" w:rsidTr="00291494">
        <w:tc>
          <w:tcPr>
            <w:tcW w:w="846" w:type="dxa"/>
          </w:tcPr>
          <w:p w14:paraId="16DD02DB" w14:textId="77777777" w:rsidR="00D01B97" w:rsidRPr="00E03778" w:rsidRDefault="00D01B97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37C352E4" w14:textId="77777777" w:rsidR="00D01B97" w:rsidRPr="00E03778" w:rsidRDefault="00D01B97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4F3654D4" w14:textId="77777777" w:rsidTr="00CC1D0E">
        <w:tc>
          <w:tcPr>
            <w:tcW w:w="10567" w:type="dxa"/>
            <w:gridSpan w:val="7"/>
          </w:tcPr>
          <w:p w14:paraId="40A68482" w14:textId="1DDCFC86" w:rsidR="005C6180" w:rsidRPr="00E03778" w:rsidRDefault="005C6180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Bahwa berdasarkan dengan pertimbangan </w:t>
            </w:r>
            <w:r w:rsidR="002512F3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P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erjanjian tersebut di</w:t>
            </w:r>
            <w:r w:rsidR="00A80373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atas, maka dengan ini Para Pihak sepakat untuk mengikatkan diri dan mengadakan Perjanjian ini sesuai dengan syarat-syarat dan kondisi yang ditentukan dalam setiap </w:t>
            </w:r>
            <w:r w:rsidR="002512F3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P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asalnya di</w:t>
            </w:r>
            <w:r w:rsidR="00B362BB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bawah ini.</w:t>
            </w:r>
          </w:p>
        </w:tc>
      </w:tr>
      <w:tr w:rsidR="006F5934" w:rsidRPr="00E03778" w14:paraId="72C9EE13" w14:textId="77777777" w:rsidTr="00CC1D0E">
        <w:tc>
          <w:tcPr>
            <w:tcW w:w="10567" w:type="dxa"/>
            <w:gridSpan w:val="7"/>
          </w:tcPr>
          <w:p w14:paraId="71520655" w14:textId="607E6051" w:rsidR="005C6180" w:rsidRPr="00E03778" w:rsidRDefault="005C6180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id-ID"/>
              </w:rPr>
              <w:t>Para Pihak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 menyatakan mengikatkan diri dan menyetujui hal-hal sebagai berikut :</w:t>
            </w:r>
          </w:p>
        </w:tc>
      </w:tr>
      <w:tr w:rsidR="006F5934" w:rsidRPr="00E03778" w14:paraId="044C0CE3" w14:textId="77777777" w:rsidTr="00291494">
        <w:tc>
          <w:tcPr>
            <w:tcW w:w="846" w:type="dxa"/>
          </w:tcPr>
          <w:p w14:paraId="47BF5134" w14:textId="52A5D3A3" w:rsidR="00600575" w:rsidRPr="00E03778" w:rsidRDefault="00600575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1.</w:t>
            </w:r>
          </w:p>
        </w:tc>
        <w:tc>
          <w:tcPr>
            <w:tcW w:w="9721" w:type="dxa"/>
            <w:gridSpan w:val="6"/>
          </w:tcPr>
          <w:p w14:paraId="119B0CF0" w14:textId="3EB4FFF6" w:rsidR="00600575" w:rsidRPr="00E03778" w:rsidRDefault="00600575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DEFINISI</w:t>
            </w:r>
          </w:p>
        </w:tc>
      </w:tr>
      <w:tr w:rsidR="006F5934" w:rsidRPr="00E03778" w14:paraId="58BA2DC0" w14:textId="77777777" w:rsidTr="00291494">
        <w:tc>
          <w:tcPr>
            <w:tcW w:w="846" w:type="dxa"/>
          </w:tcPr>
          <w:p w14:paraId="74970EB1" w14:textId="40CC61D9" w:rsidR="00600575" w:rsidRPr="00E03778" w:rsidRDefault="00600575" w:rsidP="004E552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1.1</w:t>
            </w:r>
          </w:p>
        </w:tc>
        <w:tc>
          <w:tcPr>
            <w:tcW w:w="9721" w:type="dxa"/>
            <w:gridSpan w:val="6"/>
          </w:tcPr>
          <w:p w14:paraId="621B9F46" w14:textId="58F25CBB" w:rsidR="00600575" w:rsidRPr="00E03778" w:rsidRDefault="00600575" w:rsidP="004E552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Istilah yang 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digunakan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Istilah yang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arti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dijelaskan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konteksnya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menghendaki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sebaliknya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720834" w:rsidRPr="00E03778" w14:paraId="22DD5581" w14:textId="77777777" w:rsidTr="00921B46">
        <w:tc>
          <w:tcPr>
            <w:tcW w:w="846" w:type="dxa"/>
          </w:tcPr>
          <w:p w14:paraId="40C9FE54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202EC292" w14:textId="569E8C1C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a.</w:t>
            </w:r>
          </w:p>
        </w:tc>
        <w:tc>
          <w:tcPr>
            <w:tcW w:w="9291" w:type="dxa"/>
            <w:gridSpan w:val="5"/>
          </w:tcPr>
          <w:p w14:paraId="3CEB1DA7" w14:textId="7DA79832" w:rsidR="00720834" w:rsidRPr="00E03778" w:rsidRDefault="00720834" w:rsidP="00720834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Hari Kalender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dihitung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periode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kalender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diperhitungkan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kalender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Masehi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720834" w:rsidRPr="00E03778" w14:paraId="31902159" w14:textId="77777777" w:rsidTr="00921B46">
        <w:tc>
          <w:tcPr>
            <w:tcW w:w="846" w:type="dxa"/>
          </w:tcPr>
          <w:p w14:paraId="0F531FD8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36D6B108" w14:textId="4787EBE6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b.</w:t>
            </w:r>
          </w:p>
        </w:tc>
        <w:tc>
          <w:tcPr>
            <w:tcW w:w="9291" w:type="dxa"/>
            <w:gridSpan w:val="5"/>
          </w:tcPr>
          <w:p w14:paraId="02F95074" w14:textId="58BF81E8" w:rsidR="00720834" w:rsidRPr="00E03778" w:rsidRDefault="00720834" w:rsidP="00720834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Hari </w:t>
            </w: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berarti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selain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Sabtu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Minggu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libur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) di mana bank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menjalankan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operasionalnya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di Jakarta, Negara Indonesia;</w:t>
            </w:r>
          </w:p>
        </w:tc>
      </w:tr>
      <w:tr w:rsidR="00720834" w:rsidRPr="00E03778" w14:paraId="5805C340" w14:textId="77777777" w:rsidTr="00921B46">
        <w:tc>
          <w:tcPr>
            <w:tcW w:w="846" w:type="dxa"/>
          </w:tcPr>
          <w:p w14:paraId="70FF91B1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1785263E" w14:textId="5C1D896D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c.</w:t>
            </w:r>
          </w:p>
        </w:tc>
        <w:tc>
          <w:tcPr>
            <w:tcW w:w="9291" w:type="dxa"/>
            <w:gridSpan w:val="5"/>
          </w:tcPr>
          <w:p w14:paraId="6A18E493" w14:textId="216365BC" w:rsidR="00720834" w:rsidRPr="00E03778" w:rsidRDefault="00720834" w:rsidP="002D69FD">
            <w:pPr>
              <w:spacing w:line="276" w:lineRule="auto"/>
              <w:jc w:val="both"/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Hukum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berarti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konstitusi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regulasi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arahan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interpretasi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penilaian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dekrit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penetapan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penghargaan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izin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lisensi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otorisasi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arahan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persyaratan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Pejabat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720834" w:rsidRPr="00E03778" w14:paraId="75420A99" w14:textId="77777777" w:rsidTr="00921B46">
        <w:tc>
          <w:tcPr>
            <w:tcW w:w="846" w:type="dxa"/>
          </w:tcPr>
          <w:p w14:paraId="4F6FBDA6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0ACBAD6E" w14:textId="7E5F8619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d.</w:t>
            </w:r>
          </w:p>
        </w:tc>
        <w:tc>
          <w:tcPr>
            <w:tcW w:w="9291" w:type="dxa"/>
            <w:gridSpan w:val="5"/>
          </w:tcPr>
          <w:p w14:paraId="0CCB7B33" w14:textId="2410EB4E" w:rsidR="00720834" w:rsidRPr="00E03778" w:rsidRDefault="00720834" w:rsidP="00720834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IDR</w:t>
            </w:r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Rupiah</w:t>
            </w:r>
            <w:r w:rsidRPr="00E03778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>merupakan mata uang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resmi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id-ID"/>
              </w:rPr>
              <w:t xml:space="preserve"> Negara Indonesia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720834" w:rsidRPr="00E03778" w14:paraId="0C9471DA" w14:textId="77777777" w:rsidTr="00921B46">
        <w:tc>
          <w:tcPr>
            <w:tcW w:w="846" w:type="dxa"/>
          </w:tcPr>
          <w:p w14:paraId="701244D3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07E75003" w14:textId="3852F6C6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e.</w:t>
            </w:r>
          </w:p>
        </w:tc>
        <w:tc>
          <w:tcPr>
            <w:tcW w:w="9291" w:type="dxa"/>
            <w:gridSpan w:val="5"/>
          </w:tcPr>
          <w:p w14:paraId="4FF53238" w14:textId="116184C6" w:rsidR="00720834" w:rsidRPr="00E03778" w:rsidRDefault="00720834" w:rsidP="00720834">
            <w:pPr>
              <w:spacing w:line="276" w:lineRule="auto"/>
              <w:jc w:val="both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hAnsi="Book Antiqua" w:cs="Times New Roman"/>
                <w:b/>
                <w:i/>
                <w:iCs/>
                <w:color w:val="000000" w:themeColor="text1"/>
                <w:sz w:val="22"/>
                <w:szCs w:val="22"/>
              </w:rPr>
              <w:t>Influencer</w:t>
            </w:r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49D1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perorangan</w:t>
            </w:r>
            <w:proofErr w:type="spellEnd"/>
            <w:r w:rsidR="000049D1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="000049D1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0049D1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F4477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platform 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mempunyai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pengikut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jumlah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banyak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pada Media Sosial dan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mempunyai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pengaruh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75FDD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dan/</w:t>
            </w:r>
            <w:proofErr w:type="spellStart"/>
            <w:r w:rsidR="00075FDD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075FDD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5FDD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Konten</w:t>
            </w:r>
            <w:proofErr w:type="spellEnd"/>
            <w:r w:rsidR="00075FDD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disampaikan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di Media Sosial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miliknya</w:t>
            </w:r>
            <w:proofErr w:type="spellEnd"/>
          </w:p>
        </w:tc>
      </w:tr>
      <w:tr w:rsidR="00720834" w:rsidRPr="00E03778" w14:paraId="22F5AD8C" w14:textId="77777777" w:rsidTr="00921B46">
        <w:tc>
          <w:tcPr>
            <w:tcW w:w="846" w:type="dxa"/>
          </w:tcPr>
          <w:p w14:paraId="77D4CCBE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39BF8352" w14:textId="5B77A915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f.</w:t>
            </w:r>
          </w:p>
        </w:tc>
        <w:tc>
          <w:tcPr>
            <w:tcW w:w="9291" w:type="dxa"/>
            <w:gridSpan w:val="5"/>
          </w:tcPr>
          <w:p w14:paraId="031DA2A8" w14:textId="5279FDBD" w:rsidR="00720834" w:rsidRPr="00E03778" w:rsidRDefault="00720834" w:rsidP="00720834">
            <w:pPr>
              <w:spacing w:line="276" w:lineRule="auto"/>
              <w:jc w:val="both"/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Media Sosial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media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berupa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sarana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prasarana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049D1" w:rsidRPr="000049D1">
              <w:rPr>
                <w:rFonts w:ascii="Book Antiqua" w:hAnsi="Book Antiqua" w:cs="Times New Roman"/>
                <w:bCs/>
                <w:i/>
                <w:iCs/>
                <w:color w:val="000000" w:themeColor="text1"/>
                <w:sz w:val="22"/>
                <w:szCs w:val="22"/>
              </w:rPr>
              <w:t>Influencer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mengunggah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Konten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rinciannya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dijelaskan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Lampiran II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90A6F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ini</w:t>
            </w:r>
            <w:proofErr w:type="spellEnd"/>
          </w:p>
        </w:tc>
      </w:tr>
      <w:tr w:rsidR="00720834" w:rsidRPr="00E03778" w14:paraId="2421BE6B" w14:textId="77777777" w:rsidTr="00921B46">
        <w:tc>
          <w:tcPr>
            <w:tcW w:w="846" w:type="dxa"/>
          </w:tcPr>
          <w:p w14:paraId="3E892586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2E716DD5" w14:textId="6809BFC4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g.</w:t>
            </w:r>
          </w:p>
        </w:tc>
        <w:tc>
          <w:tcPr>
            <w:tcW w:w="9291" w:type="dxa"/>
            <w:gridSpan w:val="5"/>
          </w:tcPr>
          <w:p w14:paraId="508F4A49" w14:textId="30374D44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both"/>
              <w:rPr>
                <w:rFonts w:ascii="Book Antiqua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Publikasi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Konten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disebarkan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diunggah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4EBB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pada Media Sosial 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ditujukan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luas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lain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agar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Konten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dilihat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diketahui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siapa</w:t>
            </w:r>
            <w:proofErr w:type="spellEnd"/>
            <w:r w:rsidR="001F4477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pun 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melihatnya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720834" w:rsidRPr="00E03778" w14:paraId="150DCBA3" w14:textId="77777777" w:rsidTr="00921B46">
        <w:tc>
          <w:tcPr>
            <w:tcW w:w="846" w:type="dxa"/>
          </w:tcPr>
          <w:p w14:paraId="416CD75D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078ED784" w14:textId="3F95FADF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h.</w:t>
            </w:r>
          </w:p>
        </w:tc>
        <w:tc>
          <w:tcPr>
            <w:tcW w:w="9291" w:type="dxa"/>
            <w:gridSpan w:val="5"/>
          </w:tcPr>
          <w:p w14:paraId="0DEE966F" w14:textId="5619AC6D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Konten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Publikasi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0769E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tulisan,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foto</w:t>
            </w:r>
            <w:proofErr w:type="spellEnd"/>
            <w:r w:rsidR="0040769E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 xml:space="preserve"> dan Vid</w:t>
            </w:r>
            <w:r w:rsidR="000B700B"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e</w:t>
            </w:r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o pada Media Sosial</w:t>
            </w:r>
          </w:p>
        </w:tc>
      </w:tr>
      <w:tr w:rsidR="00720834" w:rsidRPr="00E03778" w14:paraId="1E422F9B" w14:textId="77777777" w:rsidTr="00921B46">
        <w:tc>
          <w:tcPr>
            <w:tcW w:w="846" w:type="dxa"/>
          </w:tcPr>
          <w:p w14:paraId="267A00D8" w14:textId="77777777" w:rsidR="00720834" w:rsidRPr="00E03778" w:rsidRDefault="00720834" w:rsidP="00720834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317F18FD" w14:textId="06281235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9291" w:type="dxa"/>
            <w:gridSpan w:val="5"/>
          </w:tcPr>
          <w:p w14:paraId="73EE766D" w14:textId="4A4F26C9" w:rsidR="00720834" w:rsidRPr="00E03778" w:rsidRDefault="00720834" w:rsidP="00720834">
            <w:pPr>
              <w:tabs>
                <w:tab w:val="left" w:pos="1127"/>
              </w:tabs>
              <w:spacing w:line="276" w:lineRule="auto"/>
              <w:ind w:right="3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Tanggal</w:t>
            </w:r>
            <w:proofErr w:type="spellEnd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Efektif</w:t>
            </w:r>
            <w:proofErr w:type="spellEnd"/>
            <w:r w:rsidRPr="00E03778">
              <w:rPr>
                <w:rFonts w:ascii="Book Antiqua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bCs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yaitu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saat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ditandatangani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oleh Para Pihak.</w:t>
            </w:r>
          </w:p>
        </w:tc>
      </w:tr>
      <w:tr w:rsidR="006F5934" w:rsidRPr="00E03778" w14:paraId="6C71877A" w14:textId="77777777" w:rsidTr="00291494">
        <w:tc>
          <w:tcPr>
            <w:tcW w:w="846" w:type="dxa"/>
          </w:tcPr>
          <w:p w14:paraId="31CD456E" w14:textId="77777777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AED4B61" w14:textId="77777777" w:rsidR="00F0731E" w:rsidRPr="00E03778" w:rsidRDefault="00F0731E" w:rsidP="00F0731E">
            <w:pPr>
              <w:tabs>
                <w:tab w:val="left" w:pos="1127"/>
              </w:tabs>
              <w:spacing w:line="276" w:lineRule="auto"/>
              <w:ind w:right="30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6F5934" w:rsidRPr="00E03778" w14:paraId="1C10046E" w14:textId="77777777" w:rsidTr="00291494">
        <w:tc>
          <w:tcPr>
            <w:tcW w:w="846" w:type="dxa"/>
          </w:tcPr>
          <w:p w14:paraId="015C1773" w14:textId="4611BD20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1.2</w:t>
            </w:r>
          </w:p>
        </w:tc>
        <w:tc>
          <w:tcPr>
            <w:tcW w:w="9721" w:type="dxa"/>
            <w:gridSpan w:val="6"/>
          </w:tcPr>
          <w:p w14:paraId="44FC3F2A" w14:textId="6B091870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Interpretasi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Kapan pun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konteksnya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mengharuskan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kata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ganti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pun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menyertakan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maskulin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feminin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netral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. Kata-kata "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", "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terdiri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" dan "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lain"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dianggap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diikuti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frasa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"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batasan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."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referensi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"Pihak" dan "Para Pihak"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dianggap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referensi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8964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ara </w:t>
            </w:r>
            <w:r w:rsidR="00896452"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ihak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jika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konteksnya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menentukan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lain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ditentukan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khusus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rujukan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Bagian,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Lampiran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rujukan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Bagian,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Lampiran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istilah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"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," "di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," dan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istilah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serupa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mengacu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keseluruhan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Lampiran. Istilah “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”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pengertian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inklusif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(“dan/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”).</w:t>
            </w:r>
          </w:p>
        </w:tc>
      </w:tr>
      <w:tr w:rsidR="006F5934" w:rsidRPr="00E03778" w14:paraId="416C022C" w14:textId="77777777" w:rsidTr="00291494">
        <w:tc>
          <w:tcPr>
            <w:tcW w:w="846" w:type="dxa"/>
          </w:tcPr>
          <w:p w14:paraId="7FA8F880" w14:textId="77777777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105253F8" w14:textId="77777777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F5934" w:rsidRPr="00E03778" w14:paraId="07E5DB6E" w14:textId="77777777" w:rsidTr="00291494">
        <w:tc>
          <w:tcPr>
            <w:tcW w:w="846" w:type="dxa"/>
          </w:tcPr>
          <w:p w14:paraId="2D86AA8E" w14:textId="22870C38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1.3</w:t>
            </w:r>
          </w:p>
        </w:tc>
        <w:tc>
          <w:tcPr>
            <w:tcW w:w="9721" w:type="dxa"/>
            <w:gridSpan w:val="6"/>
          </w:tcPr>
          <w:p w14:paraId="2249E513" w14:textId="31EC7D09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Judul</w:t>
            </w:r>
            <w:proofErr w:type="spellEnd"/>
            <w:r w:rsidRPr="00E03778">
              <w:rPr>
                <w:rFonts w:ascii="Book Antiqua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Pembagian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dan Bagian dan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penyisipan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judul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hanya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kemudahan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referensi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mempengaruhi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konstruksi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interpretasi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CC1D0E" w:rsidRPr="00E03778" w14:paraId="24FCD36F" w14:textId="77777777" w:rsidTr="00291494">
        <w:tc>
          <w:tcPr>
            <w:tcW w:w="846" w:type="dxa"/>
          </w:tcPr>
          <w:p w14:paraId="5EC5C849" w14:textId="77777777" w:rsidR="00CC1D0E" w:rsidRPr="00E03778" w:rsidRDefault="00CC1D0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64A18F21" w14:textId="77777777" w:rsidR="00CC1D0E" w:rsidRPr="00E03778" w:rsidRDefault="00CC1D0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7C8DAB5B" w14:textId="77777777" w:rsidTr="00291494">
        <w:tc>
          <w:tcPr>
            <w:tcW w:w="846" w:type="dxa"/>
          </w:tcPr>
          <w:p w14:paraId="160754A9" w14:textId="09C5C8E9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2.</w:t>
            </w:r>
          </w:p>
        </w:tc>
        <w:tc>
          <w:tcPr>
            <w:tcW w:w="9721" w:type="dxa"/>
            <w:gridSpan w:val="6"/>
          </w:tcPr>
          <w:p w14:paraId="32478387" w14:textId="03B94A52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JANGKA WAKTU</w:t>
            </w:r>
          </w:p>
        </w:tc>
      </w:tr>
      <w:tr w:rsidR="006F5934" w:rsidRPr="00E03778" w14:paraId="1F6CD578" w14:textId="77777777" w:rsidTr="00291494">
        <w:tc>
          <w:tcPr>
            <w:tcW w:w="846" w:type="dxa"/>
          </w:tcPr>
          <w:p w14:paraId="61F3AFAD" w14:textId="7664DDB0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9721" w:type="dxa"/>
            <w:gridSpan w:val="6"/>
          </w:tcPr>
          <w:p w14:paraId="5CA77628" w14:textId="0845A0D0" w:rsidR="00F0731E" w:rsidRPr="00E03778" w:rsidRDefault="00D9327C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sz w:val="22"/>
                <w:szCs w:val="22"/>
              </w:rPr>
              <w:t xml:space="preserve"> Mulai. </w:t>
            </w:r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berlaku</w:t>
            </w:r>
            <w:proofErr w:type="spellEnd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selama</w:t>
            </w:r>
            <w:proofErr w:type="spellEnd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r w:rsidR="007800C7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1 (</w:t>
            </w:r>
            <w:proofErr w:type="spellStart"/>
            <w:r w:rsidR="007800C7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satu</w:t>
            </w:r>
            <w:proofErr w:type="spellEnd"/>
            <w:r w:rsidR="007800C7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) </w:t>
            </w:r>
            <w:proofErr w:type="spellStart"/>
            <w:r w:rsidR="007800C7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tahun</w:t>
            </w:r>
            <w:proofErr w:type="spellEnd"/>
            <w:r w:rsidR="007800C7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terhitung</w:t>
            </w:r>
            <w:proofErr w:type="spellEnd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>sejak</w:t>
            </w:r>
            <w:proofErr w:type="spellEnd"/>
            <w:r w:rsidR="001137B0" w:rsidRPr="00E03778">
              <w:rPr>
                <w:rFonts w:ascii="Book Antiqua" w:eastAsia="Times New Roman" w:hAnsi="Book Antiqua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>tanggal</w:t>
            </w:r>
            <w:proofErr w:type="spellEnd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>Konten</w:t>
            </w:r>
            <w:proofErr w:type="spellEnd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>dipublikasikan</w:t>
            </w:r>
            <w:proofErr w:type="spellEnd"/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oleh </w:t>
            </w:r>
            <w:r w:rsidR="00092F7A" w:rsidRPr="00E03778">
              <w:rPr>
                <w:rFonts w:ascii="Book Antiqua" w:eastAsia="Book Antiqua" w:hAnsi="Book Antiqua" w:cs="Book Antiqua"/>
                <w:i/>
                <w:iCs/>
                <w:sz w:val="22"/>
                <w:szCs w:val="22"/>
              </w:rPr>
              <w:t>Influencer</w:t>
            </w:r>
            <w:r w:rsidR="00092F7A" w:rsidRPr="00E03778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</w:tc>
      </w:tr>
      <w:tr w:rsidR="006F5934" w:rsidRPr="00E03778" w14:paraId="7ECA079A" w14:textId="77777777" w:rsidTr="00291494">
        <w:tc>
          <w:tcPr>
            <w:tcW w:w="846" w:type="dxa"/>
          </w:tcPr>
          <w:p w14:paraId="2D461684" w14:textId="1FD25DA3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9721" w:type="dxa"/>
            <w:gridSpan w:val="6"/>
          </w:tcPr>
          <w:p w14:paraId="74DA8916" w14:textId="42163F25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Perpanjangan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perpanjangan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disetujui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modifikasi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selambat-lambatnya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A175A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30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A175A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tiga</w:t>
            </w:r>
            <w:proofErr w:type="spellEnd"/>
            <w:r w:rsidR="00266FB6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A175A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puluh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</w:t>
            </w:r>
            <w:r w:rsidR="00FA175A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Hari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E547B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Kalender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pengakhiran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F5934" w:rsidRPr="00E03778" w14:paraId="79E5D161" w14:textId="77777777" w:rsidTr="00291494">
        <w:tc>
          <w:tcPr>
            <w:tcW w:w="846" w:type="dxa"/>
          </w:tcPr>
          <w:p w14:paraId="27928D77" w14:textId="77777777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3A2B3CD9" w14:textId="77777777" w:rsidR="00F0731E" w:rsidRPr="00E03778" w:rsidRDefault="00F0731E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  <w:p w14:paraId="3C49E513" w14:textId="77777777" w:rsidR="00446617" w:rsidRPr="00E03778" w:rsidRDefault="00446617" w:rsidP="00F0731E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F5934" w:rsidRPr="00E03778" w14:paraId="472B3C81" w14:textId="77777777" w:rsidTr="00291494">
        <w:tc>
          <w:tcPr>
            <w:tcW w:w="846" w:type="dxa"/>
          </w:tcPr>
          <w:p w14:paraId="009E8162" w14:textId="23D56A21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3.</w:t>
            </w:r>
          </w:p>
        </w:tc>
        <w:tc>
          <w:tcPr>
            <w:tcW w:w="9721" w:type="dxa"/>
            <w:gridSpan w:val="6"/>
          </w:tcPr>
          <w:p w14:paraId="5BD64BEA" w14:textId="3B21CB1F" w:rsidR="00F0731E" w:rsidRPr="00E03778" w:rsidRDefault="00656B8B" w:rsidP="00F0731E">
            <w:pPr>
              <w:spacing w:line="276" w:lineRule="auto"/>
              <w:jc w:val="both"/>
              <w:rPr>
                <w:rFonts w:ascii="Book Antiqua" w:hAnsi="Book Antiqua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KERJASAMA</w:t>
            </w:r>
            <w:r w:rsidR="00F0731E"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A434F"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JASA </w:t>
            </w:r>
            <w:r w:rsidR="00DA434F" w:rsidRPr="00E03778">
              <w:rPr>
                <w:rFonts w:ascii="Book Antiqua" w:hAnsi="Book Antiqua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</w:p>
        </w:tc>
      </w:tr>
      <w:tr w:rsidR="006F5934" w:rsidRPr="00E03778" w14:paraId="39E0E099" w14:textId="77777777" w:rsidTr="00291494">
        <w:tc>
          <w:tcPr>
            <w:tcW w:w="846" w:type="dxa"/>
          </w:tcPr>
          <w:p w14:paraId="60BD06C4" w14:textId="6DB2651C" w:rsidR="00F0731E" w:rsidRPr="00E03778" w:rsidRDefault="00F0731E" w:rsidP="00F0731E">
            <w:pPr>
              <w:spacing w:line="276" w:lineRule="auto"/>
              <w:jc w:val="right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3.1</w:t>
            </w:r>
          </w:p>
        </w:tc>
        <w:tc>
          <w:tcPr>
            <w:tcW w:w="9721" w:type="dxa"/>
            <w:gridSpan w:val="6"/>
          </w:tcPr>
          <w:p w14:paraId="4EB9683E" w14:textId="0D159E4C" w:rsidR="00F0731E" w:rsidRPr="00E03778" w:rsidRDefault="00DA434F" w:rsidP="00F0731E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Jasa </w:t>
            </w:r>
            <w:r w:rsidRPr="00E03778">
              <w:rPr>
                <w:rFonts w:ascii="Book Antiqua" w:hAnsi="Book Antiqua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</w:p>
        </w:tc>
      </w:tr>
      <w:tr w:rsidR="00F844F8" w:rsidRPr="00E03778" w14:paraId="57145195" w14:textId="77777777" w:rsidTr="00291494">
        <w:tc>
          <w:tcPr>
            <w:tcW w:w="846" w:type="dxa"/>
          </w:tcPr>
          <w:p w14:paraId="031531C4" w14:textId="6A0C314D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3.1.1</w:t>
            </w:r>
          </w:p>
        </w:tc>
        <w:tc>
          <w:tcPr>
            <w:tcW w:w="9721" w:type="dxa"/>
            <w:gridSpan w:val="6"/>
          </w:tcPr>
          <w:p w14:paraId="5F22DA0F" w14:textId="28231BC6" w:rsidR="00F844F8" w:rsidRPr="00E03778" w:rsidRDefault="00A84EBB" w:rsidP="00F844F8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Para Pihak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sepakat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melangsungkan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kerja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sama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bentuk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Jasa </w:t>
            </w:r>
            <w:r w:rsidRPr="00E33DD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(“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”) yang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disediakan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Pihak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sepakat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melakukan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Publikasi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atas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telah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disepakati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pada Media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Sosial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rincian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sebagaimana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dijelaskan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Lampiran II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Perjanjian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="00F844F8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3DDDD183" w14:textId="77777777" w:rsidTr="00291494">
        <w:tc>
          <w:tcPr>
            <w:tcW w:w="846" w:type="dxa"/>
          </w:tcPr>
          <w:p w14:paraId="418AB3B2" w14:textId="57390EBC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3.1.2</w:t>
            </w:r>
          </w:p>
        </w:tc>
        <w:tc>
          <w:tcPr>
            <w:tcW w:w="9721" w:type="dxa"/>
            <w:gridSpan w:val="6"/>
          </w:tcPr>
          <w:p w14:paraId="011C8318" w14:textId="49754626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berhak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melihat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hasil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dibuat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dan/</w:t>
            </w:r>
            <w:proofErr w:type="spellStart"/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84EBB" w:rsidRPr="00A84EBB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1 (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satu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sebelum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dilakukan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92679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dan/</w:t>
            </w:r>
            <w:proofErr w:type="spellStart"/>
            <w:r w:rsidR="0092679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="0092679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2679F" w:rsidRPr="0092679F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082BEE7D" w14:textId="77777777" w:rsidTr="00291494">
        <w:tc>
          <w:tcPr>
            <w:tcW w:w="846" w:type="dxa"/>
          </w:tcPr>
          <w:p w14:paraId="1611B201" w14:textId="7E94BFC6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3.1.3</w:t>
            </w:r>
          </w:p>
        </w:tc>
        <w:tc>
          <w:tcPr>
            <w:tcW w:w="9721" w:type="dxa"/>
            <w:gridSpan w:val="6"/>
          </w:tcPr>
          <w:p w14:paraId="3FE67BE6" w14:textId="132CC4DB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berhak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memberikan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permintaan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revisi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perbaikan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atas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dibuat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dan/</w:t>
            </w:r>
            <w:proofErr w:type="spellStart"/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="00A84EBB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84EBB" w:rsidRPr="00A84EBB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memberikan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pemberitahuan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terlebih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dahulu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1 (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satu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setelah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hasil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video dan/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foto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dikirimkan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052330B7" w14:textId="77777777" w:rsidTr="00291494">
        <w:tc>
          <w:tcPr>
            <w:tcW w:w="846" w:type="dxa"/>
          </w:tcPr>
          <w:p w14:paraId="1E8C3455" w14:textId="364AC4D1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3.1.4</w:t>
            </w:r>
          </w:p>
        </w:tc>
        <w:tc>
          <w:tcPr>
            <w:tcW w:w="9721" w:type="dxa"/>
            <w:gridSpan w:val="6"/>
          </w:tcPr>
          <w:p w14:paraId="03C05901" w14:textId="79A80977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wajib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cara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terbaiknya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memastikan</w:t>
            </w:r>
            <w:proofErr w:type="spellEnd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dan/</w:t>
            </w:r>
            <w:proofErr w:type="spellStart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melakukan</w:t>
            </w:r>
            <w:proofErr w:type="spellEnd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revisi</w:t>
            </w:r>
            <w:proofErr w:type="spellEnd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atas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video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telah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dibuat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oleh Pihak </w:t>
            </w:r>
            <w:proofErr w:type="spellStart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dan/</w:t>
            </w:r>
            <w:proofErr w:type="spellStart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C2D82" w:rsidRPr="00FC2D82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FC2D82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sesuai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="003D33B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hasil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C2D82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review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instruksi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dari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Pertama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ketentuan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revisi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minor </w:t>
            </w:r>
            <w:proofErr w:type="spellStart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sebanyak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2 (</w:t>
            </w:r>
            <w:proofErr w:type="spellStart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dua</w:t>
            </w:r>
            <w:proofErr w:type="spellEnd"/>
            <w:r w:rsidR="00726E0F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) kali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0DB263E5" w14:textId="77777777" w:rsidTr="00291494">
        <w:tc>
          <w:tcPr>
            <w:tcW w:w="846" w:type="dxa"/>
          </w:tcPr>
          <w:p w14:paraId="07886486" w14:textId="16CF1897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3.1.5</w:t>
            </w:r>
          </w:p>
        </w:tc>
        <w:tc>
          <w:tcPr>
            <w:tcW w:w="9721" w:type="dxa"/>
            <w:gridSpan w:val="6"/>
          </w:tcPr>
          <w:p w14:paraId="16852A3F" w14:textId="58FBD2C8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memastikan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dan/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sesuai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jumlah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telah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disepakati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Para Pihak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sebagaimana</w:t>
            </w:r>
            <w:proofErr w:type="spellEnd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dijelaskan</w:t>
            </w:r>
            <w:proofErr w:type="spellEnd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dalam</w:t>
            </w:r>
            <w:proofErr w:type="spellEnd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Lampiran II </w:t>
            </w:r>
            <w:proofErr w:type="spellStart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Perjanjian</w:t>
            </w:r>
            <w:proofErr w:type="spellEnd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49BF2D70" w14:textId="77777777" w:rsidTr="00291494">
        <w:tc>
          <w:tcPr>
            <w:tcW w:w="846" w:type="dxa"/>
          </w:tcPr>
          <w:p w14:paraId="3C51B14D" w14:textId="2B884342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721" w:type="dxa"/>
            <w:gridSpan w:val="6"/>
          </w:tcPr>
          <w:p w14:paraId="250B9E28" w14:textId="557C8940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berhak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di Media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Sosial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milik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kapan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pun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tanpa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batasan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waktu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sesuai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kebutuhan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kepentingan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733A6367" w14:textId="77777777" w:rsidTr="00291494">
        <w:tc>
          <w:tcPr>
            <w:tcW w:w="846" w:type="dxa"/>
          </w:tcPr>
          <w:p w14:paraId="5A0D76DB" w14:textId="135890FC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721" w:type="dxa"/>
            <w:gridSpan w:val="6"/>
          </w:tcPr>
          <w:p w14:paraId="519599CE" w14:textId="23ED403A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verifikasi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seluruh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2D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dilaksanakan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termasuk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namun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terbatas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pada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Waktu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jumlah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atas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pada Media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Sosial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4E3C8418" w14:textId="77777777" w:rsidTr="00291494">
        <w:tc>
          <w:tcPr>
            <w:tcW w:w="846" w:type="dxa"/>
          </w:tcPr>
          <w:p w14:paraId="1F0F81C4" w14:textId="7EFCAACB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721" w:type="dxa"/>
            <w:gridSpan w:val="6"/>
          </w:tcPr>
          <w:p w14:paraId="30F1FB25" w14:textId="0F4177C2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memberikan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pemberitahuan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3 (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tiga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sejak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dilakukannya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verifikasi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terhadap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dijelaskan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Pasal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3.1</w:t>
            </w:r>
            <w:r w:rsidR="00FD2BD0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.7</w:t>
            </w: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diatas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apabila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waktu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jumlah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atas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sesuai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ketentuan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disepakati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ini</w:t>
            </w:r>
            <w:proofErr w:type="spellEnd"/>
          </w:p>
        </w:tc>
      </w:tr>
      <w:tr w:rsidR="00F844F8" w:rsidRPr="00E03778" w14:paraId="2C6ADB1B" w14:textId="77777777" w:rsidTr="00291494">
        <w:tc>
          <w:tcPr>
            <w:tcW w:w="846" w:type="dxa"/>
          </w:tcPr>
          <w:p w14:paraId="34EE0B52" w14:textId="39C78F1A" w:rsidR="00F844F8" w:rsidRPr="00E03778" w:rsidRDefault="00F844F8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721" w:type="dxa"/>
            <w:gridSpan w:val="6"/>
          </w:tcPr>
          <w:p w14:paraId="2B35076E" w14:textId="7EA48314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wajib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menindaklanjuti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pemberitahuan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diberikan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dijelaskan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Pasal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3.1.</w:t>
            </w:r>
            <w:r w:rsidR="00241066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8</w:t>
            </w: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diatas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3 (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tiga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sejak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pemberitahuan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dikirimkan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jaminan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penyelesaian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2 (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sejak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memberikan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jawaban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dan/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tanggapan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secara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tertulis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Pertama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F844F8" w:rsidRPr="00E03778" w14:paraId="32AC4130" w14:textId="77777777" w:rsidTr="00291494">
        <w:tc>
          <w:tcPr>
            <w:tcW w:w="846" w:type="dxa"/>
          </w:tcPr>
          <w:p w14:paraId="22C03175" w14:textId="4DA744C3" w:rsidR="00F844F8" w:rsidRPr="00E03778" w:rsidRDefault="003E2CB2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lastRenderedPageBreak/>
              <w:t>3.1.1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721" w:type="dxa"/>
            <w:gridSpan w:val="6"/>
          </w:tcPr>
          <w:p w14:paraId="42362813" w14:textId="1C9AA04E" w:rsidR="00F844F8" w:rsidRPr="00E03778" w:rsidRDefault="00665C82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memastikan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dan/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melakukan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materi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isi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menarik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mudah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tersampaikan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masyarakat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umum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tanpa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mengandung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beberapa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unsur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melawan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hukum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termasuk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namun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terbatas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pada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unsur-unsur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pornografi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memfitnah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mengancam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SARA,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diskriminasi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Politik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3F7058DB" w14:textId="77777777" w:rsidTr="00291494">
        <w:tc>
          <w:tcPr>
            <w:tcW w:w="846" w:type="dxa"/>
          </w:tcPr>
          <w:p w14:paraId="4FABC2C0" w14:textId="6BEE387F" w:rsidR="00F844F8" w:rsidRPr="00E03778" w:rsidRDefault="003E2CB2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3.1.1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721" w:type="dxa"/>
            <w:gridSpan w:val="6"/>
          </w:tcPr>
          <w:p w14:paraId="0B5B0F8D" w14:textId="0D134666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wajib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memastikan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bahwa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selama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Jangka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Waktu </w:t>
            </w:r>
            <w:proofErr w:type="spellStart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>Perjanjian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dilakukan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tetap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pada Media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Sosial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;</w:t>
            </w:r>
          </w:p>
        </w:tc>
      </w:tr>
      <w:tr w:rsidR="00F844F8" w:rsidRPr="00E03778" w14:paraId="26FA85A1" w14:textId="77777777" w:rsidTr="00291494">
        <w:tc>
          <w:tcPr>
            <w:tcW w:w="846" w:type="dxa"/>
          </w:tcPr>
          <w:p w14:paraId="337AC8B4" w14:textId="1CBBF671" w:rsidR="00F844F8" w:rsidRPr="00E03778" w:rsidRDefault="003E2CB2" w:rsidP="00F844F8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3.1.1</w:t>
            </w:r>
            <w:r w:rsidR="00FD2BD0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721" w:type="dxa"/>
            <w:gridSpan w:val="6"/>
          </w:tcPr>
          <w:p w14:paraId="087260DC" w14:textId="0ED5D1F9" w:rsidR="00F844F8" w:rsidRPr="00E03778" w:rsidRDefault="00F844F8" w:rsidP="00F844F8">
            <w:pPr>
              <w:tabs>
                <w:tab w:val="left" w:pos="1127"/>
                <w:tab w:val="left" w:pos="10327"/>
              </w:tabs>
              <w:spacing w:line="276" w:lineRule="auto"/>
              <w:ind w:right="30"/>
              <w:jc w:val="both"/>
              <w:rPr>
                <w:rFonts w:ascii="Book Antiqua" w:hAnsi="Book Antiqua"/>
                <w:bCs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Apabila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dipublikasikan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665C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dan/</w:t>
            </w:r>
            <w:proofErr w:type="spellStart"/>
            <w:r w:rsidR="00665C82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="00665C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665C82" w:rsidRPr="00665C82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>influencer</w:t>
            </w:r>
            <w:r w:rsidR="00665C82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mengalami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kendala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baik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secara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teknis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mau</w:t>
            </w:r>
            <w:proofErr w:type="spellEnd"/>
            <w:r w:rsidR="00C90A6F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pun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nonteknis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kendala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lain yang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mengakibatkan</w:t>
            </w:r>
            <w:proofErr w:type="spellEnd"/>
            <w:r w:rsidRPr="00E03778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dapat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dilihat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seluruh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ataupun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sebagian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orang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sehingga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tujuan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tercapai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maka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cara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terbaiknya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untuk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melakukan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ulang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pada Media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Sosial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r w:rsidR="00FD2BD0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="00FD2BD0"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1 (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satu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) Hari Kalender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sejak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kendala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tersebut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diketahui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salah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satu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Pihak, 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hingga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masing-masing Pihak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dapat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memastikan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Kembali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bahwa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tersebut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telah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terpublikasi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dapat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dilihat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siapapun</w:t>
            </w:r>
            <w:proofErr w:type="spellEnd"/>
            <w:r w:rsidRPr="00E03778">
              <w:rPr>
                <w:rFonts w:ascii="Book Antiqua" w:hAnsi="Book Antiqua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921B46" w:rsidRPr="00E03778" w14:paraId="732E9C94" w14:textId="77777777" w:rsidTr="00291494">
        <w:tc>
          <w:tcPr>
            <w:tcW w:w="846" w:type="dxa"/>
          </w:tcPr>
          <w:p w14:paraId="37D1BAA4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03F1ED70" w14:textId="20937589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05A0167E" w14:textId="77777777" w:rsidTr="00291494">
        <w:tc>
          <w:tcPr>
            <w:tcW w:w="846" w:type="dxa"/>
          </w:tcPr>
          <w:p w14:paraId="261F69A6" w14:textId="3E6B137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3.2</w:t>
            </w:r>
          </w:p>
        </w:tc>
        <w:tc>
          <w:tcPr>
            <w:tcW w:w="9721" w:type="dxa"/>
            <w:gridSpan w:val="6"/>
          </w:tcPr>
          <w:p w14:paraId="1E24D22F" w14:textId="1CF80DAB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</w:p>
        </w:tc>
      </w:tr>
      <w:tr w:rsidR="00921B46" w:rsidRPr="00E03778" w14:paraId="4FEE0823" w14:textId="77777777" w:rsidTr="00291494">
        <w:tc>
          <w:tcPr>
            <w:tcW w:w="846" w:type="dxa"/>
          </w:tcPr>
          <w:p w14:paraId="06A4D413" w14:textId="5BAEF429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7C687F71" w14:textId="537342A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Jasa </w:t>
            </w:r>
            <w:proofErr w:type="spellStart"/>
            <w:r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Influncer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diatur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Lampiran I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</w:p>
        </w:tc>
      </w:tr>
      <w:tr w:rsidR="00921B46" w:rsidRPr="00E03778" w14:paraId="37C0B2C3" w14:textId="77777777" w:rsidTr="00291494">
        <w:tc>
          <w:tcPr>
            <w:tcW w:w="846" w:type="dxa"/>
          </w:tcPr>
          <w:p w14:paraId="64512F8A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1999AE4E" w14:textId="1CB7AD7E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07007659" w14:textId="77777777" w:rsidTr="00291494">
        <w:tc>
          <w:tcPr>
            <w:tcW w:w="846" w:type="dxa"/>
          </w:tcPr>
          <w:p w14:paraId="31F2C286" w14:textId="5361EEF0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3.3</w:t>
            </w:r>
          </w:p>
        </w:tc>
        <w:tc>
          <w:tcPr>
            <w:tcW w:w="9721" w:type="dxa"/>
            <w:gridSpan w:val="6"/>
          </w:tcPr>
          <w:p w14:paraId="491D6034" w14:textId="5F9F3A5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Pajak </w:t>
            </w:r>
          </w:p>
        </w:tc>
      </w:tr>
      <w:tr w:rsidR="00921B46" w:rsidRPr="00E03778" w14:paraId="1FB7FC17" w14:textId="77777777" w:rsidTr="00291494">
        <w:tc>
          <w:tcPr>
            <w:tcW w:w="846" w:type="dxa"/>
          </w:tcPr>
          <w:p w14:paraId="11C6C453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11666186" w14:textId="2805025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Pajak-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pajak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timbul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dan/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timbul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berdasarkan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menjadi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tanggung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jawab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0AD9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921B46" w:rsidRPr="00E03778" w14:paraId="7E4C2F78" w14:textId="77777777" w:rsidTr="00291494">
        <w:tc>
          <w:tcPr>
            <w:tcW w:w="846" w:type="dxa"/>
          </w:tcPr>
          <w:p w14:paraId="28A49F30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4E7BCBF4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4A51F2F7" w14:textId="77777777" w:rsidTr="00291494">
        <w:tc>
          <w:tcPr>
            <w:tcW w:w="846" w:type="dxa"/>
          </w:tcPr>
          <w:p w14:paraId="4BC61B02" w14:textId="6B0ED4A8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9721" w:type="dxa"/>
            <w:gridSpan w:val="6"/>
          </w:tcPr>
          <w:p w14:paraId="0A0704DB" w14:textId="3301343B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KERAHASIAAN DAN PUBLIKASI</w:t>
            </w:r>
          </w:p>
        </w:tc>
      </w:tr>
      <w:tr w:rsidR="00921B46" w:rsidRPr="00E03778" w14:paraId="779BC059" w14:textId="77777777" w:rsidTr="00291494">
        <w:tc>
          <w:tcPr>
            <w:tcW w:w="846" w:type="dxa"/>
          </w:tcPr>
          <w:p w14:paraId="44E2CA6B" w14:textId="503D975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9721" w:type="dxa"/>
            <w:gridSpan w:val="6"/>
          </w:tcPr>
          <w:p w14:paraId="4B7C38CC" w14:textId="23A938FA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Non-disclosure.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disetujui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rahasia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Sifat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kerahasiaan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walaupun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berakhirnya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Perundang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–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undangan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diperbolehkan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mempublikasikan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membocorkan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Ketiga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adanya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masing–masing Pihak.</w:t>
            </w:r>
          </w:p>
        </w:tc>
      </w:tr>
      <w:tr w:rsidR="00921B46" w:rsidRPr="00E03778" w14:paraId="244D9D5B" w14:textId="77777777" w:rsidTr="00291494">
        <w:tc>
          <w:tcPr>
            <w:tcW w:w="846" w:type="dxa"/>
          </w:tcPr>
          <w:p w14:paraId="2D2F1929" w14:textId="1A5103C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9721" w:type="dxa"/>
            <w:gridSpan w:val="6"/>
          </w:tcPr>
          <w:p w14:paraId="02E4F312" w14:textId="0434F4EB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Rahasia.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data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rahasia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sensitif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komersial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keterangan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tanda-tanda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mengandung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nilai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data,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fakta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penjelasannya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dilihat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didengar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dibaca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disajikan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kemasan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format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perkembangan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teknologi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komunikasi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22"/>
                <w:szCs w:val="22"/>
              </w:rPr>
              <w:t>non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berkaitan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proyek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urusan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dipastikan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inspeksi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analisis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sampel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Ketiga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disertai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Non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mencakup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Rahasia. Hal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mencakup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dagang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Pengetahuan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rahasia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penemuan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Ide;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spesifikasi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Dokumentasi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Metode; Diagram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flow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chart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); Kode program (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source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 xml:space="preserve">code); Know-how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kekayaan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intelektual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 Kumpulan data (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database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); Strategi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pemasaran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berbentuk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pada, tulisan dan/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Gambar;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Catatan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Rekaman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Internal;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Audit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574DBA99" w14:textId="77777777" w:rsidTr="00291494">
        <w:tc>
          <w:tcPr>
            <w:tcW w:w="846" w:type="dxa"/>
          </w:tcPr>
          <w:p w14:paraId="509A7F28" w14:textId="7F01E52D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4.3</w:t>
            </w:r>
          </w:p>
        </w:tc>
        <w:tc>
          <w:tcPr>
            <w:tcW w:w="9721" w:type="dxa"/>
            <w:gridSpan w:val="6"/>
          </w:tcPr>
          <w:p w14:paraId="520CFCDE" w14:textId="53E2F8B9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Dikecualikan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mencakup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(a)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tersedia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tersedia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selain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melanggar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(b)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penggunaan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Rahasia, (c)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22"/>
                <w:szCs w:val="22"/>
              </w:rPr>
              <w:t>non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rahasia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="00E3699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3699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etiga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mana pun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tugas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kerahasiaan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diketahui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(d)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keperluan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publisitas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disetujui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5E0193A3" w14:textId="77777777" w:rsidTr="00291494">
        <w:tc>
          <w:tcPr>
            <w:tcW w:w="846" w:type="dxa"/>
          </w:tcPr>
          <w:p w14:paraId="5BFC5347" w14:textId="56C2808E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9721" w:type="dxa"/>
            <w:gridSpan w:val="6"/>
          </w:tcPr>
          <w:p w14:paraId="7A13A082" w14:textId="409F4D28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batasan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salinan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kutipan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bagiannya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satu-satunya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milik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satu-satunya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milik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memperoleh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lisensi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tersurat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tersirat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kekayaan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intelektual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tegas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berkaitan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tegas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bawah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berkepentingan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dilindungi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disimpan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89309B4" w14:textId="77777777" w:rsidTr="00291494">
        <w:tc>
          <w:tcPr>
            <w:tcW w:w="846" w:type="dxa"/>
          </w:tcPr>
          <w:p w14:paraId="7D89AA27" w14:textId="40C4AB9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9721" w:type="dxa"/>
            <w:gridSpan w:val="6"/>
          </w:tcPr>
          <w:p w14:paraId="2551A77C" w14:textId="7F4DB3DB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Penggunaan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menyebabkan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konsisten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syarat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mendapatkan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konfirmasi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batasan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dipublikasi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pernah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Ketiga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merugikan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merugikan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afiliasinya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masing-masing.</w:t>
            </w:r>
          </w:p>
        </w:tc>
      </w:tr>
      <w:tr w:rsidR="00921B46" w:rsidRPr="00E03778" w14:paraId="5EFB693C" w14:textId="77777777" w:rsidTr="00291494">
        <w:tc>
          <w:tcPr>
            <w:tcW w:w="846" w:type="dxa"/>
          </w:tcPr>
          <w:p w14:paraId="4BE80712" w14:textId="3D09415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9721" w:type="dxa"/>
            <w:gridSpan w:val="6"/>
          </w:tcPr>
          <w:p w14:paraId="1F641EB9" w14:textId="1F97236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Pihak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Terikat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afiliasi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pejabat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karyawan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agen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afiliasinya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definisi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istilah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"Pihak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"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bertanggung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jawab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pelanggaran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afiliasinya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pejabat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karyawan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agen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afiliasinya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4A5DE33" w14:textId="77777777" w:rsidTr="00291494">
        <w:tc>
          <w:tcPr>
            <w:tcW w:w="846" w:type="dxa"/>
          </w:tcPr>
          <w:p w14:paraId="6E010E51" w14:textId="7A2DAE3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4.7</w:t>
            </w:r>
          </w:p>
        </w:tc>
        <w:tc>
          <w:tcPr>
            <w:tcW w:w="9721" w:type="dxa"/>
            <w:gridSpan w:val="6"/>
          </w:tcPr>
          <w:p w14:paraId="398F2C5E" w14:textId="119592BF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Pengembalian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Rahasia.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Segera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Pihak,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mengembalikan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salinan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catatan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studi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memorandum,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dokumen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disiapkan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mengandung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mencerminkan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dimusnahkan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Sekalipun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demikian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menyimpan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salinan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prosedur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semata-mata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mematuhi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pengarsipan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disimpan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sehubungan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C75DA3B" w14:textId="77777777" w:rsidTr="00291494">
        <w:tc>
          <w:tcPr>
            <w:tcW w:w="846" w:type="dxa"/>
          </w:tcPr>
          <w:p w14:paraId="2A4A3261" w14:textId="3CF855A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4.8</w:t>
            </w:r>
          </w:p>
        </w:tc>
        <w:tc>
          <w:tcPr>
            <w:tcW w:w="9721" w:type="dxa"/>
            <w:gridSpan w:val="6"/>
          </w:tcPr>
          <w:p w14:paraId="7B7B83A2" w14:textId="080F1D9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Somasi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mana pun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panggilan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dikeluarkan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yurisdiksi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kompeten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instansi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pemerintahan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keadaannya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(a)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segera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memberi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tahu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keberadaan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syarat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keadaan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seputar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(b)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berkonsultasi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kelayakan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mengambil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langkah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menolak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mempersempit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(c)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jika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Perwakilan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jika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diberitahukan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penasihat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diwajibkan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diungkapkan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(d)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Pengungkap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upayanya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mendapatkan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jaminan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dipercaya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perlakuan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rahasia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Rahasia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3CB2EF64" w14:textId="77777777" w:rsidTr="00291494">
        <w:tc>
          <w:tcPr>
            <w:tcW w:w="846" w:type="dxa"/>
          </w:tcPr>
          <w:p w14:paraId="7F64904A" w14:textId="27AA848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4.9</w:t>
            </w:r>
          </w:p>
        </w:tc>
        <w:tc>
          <w:tcPr>
            <w:tcW w:w="9721" w:type="dxa"/>
            <w:gridSpan w:val="6"/>
          </w:tcPr>
          <w:p w14:paraId="500075C5" w14:textId="3CE50BE2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Kepatuhan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Pribadi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tunduk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D33B9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2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2022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Pelindungan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Pribadi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("UU PDP"),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Pertama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bersama-sama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upaya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terbaiknya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melindungi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pribadi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data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pribadi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nantinya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melepaskan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klaim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tuntutan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, dan/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gugatan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timbul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ketidakpatuhan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pelanggaran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dipersyaratkan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UU PDP.</w:t>
            </w:r>
          </w:p>
        </w:tc>
      </w:tr>
      <w:tr w:rsidR="00921B46" w:rsidRPr="00E03778" w14:paraId="2E538630" w14:textId="77777777" w:rsidTr="00291494">
        <w:tc>
          <w:tcPr>
            <w:tcW w:w="846" w:type="dxa"/>
          </w:tcPr>
          <w:p w14:paraId="3796AD97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A8E40AA" w14:textId="0A5E880B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0DDD914C" w14:textId="77777777" w:rsidTr="00291494">
        <w:tc>
          <w:tcPr>
            <w:tcW w:w="846" w:type="dxa"/>
          </w:tcPr>
          <w:p w14:paraId="554F9D67" w14:textId="523E7E8C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9721" w:type="dxa"/>
            <w:gridSpan w:val="6"/>
          </w:tcPr>
          <w:p w14:paraId="6A565A92" w14:textId="3D65702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PERNYATAAN DAN JAMINAN</w:t>
            </w:r>
          </w:p>
        </w:tc>
      </w:tr>
      <w:tr w:rsidR="00921B46" w:rsidRPr="00E03778" w14:paraId="1937E6FB" w14:textId="77777777" w:rsidTr="00291494">
        <w:tc>
          <w:tcPr>
            <w:tcW w:w="846" w:type="dxa"/>
          </w:tcPr>
          <w:p w14:paraId="7145546D" w14:textId="1922D61E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21" w:type="dxa"/>
            <w:gridSpan w:val="6"/>
          </w:tcPr>
          <w:p w14:paraId="0BC4D54F" w14:textId="42182624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menyatakan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menjamin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921B46" w:rsidRPr="00E03778" w14:paraId="24E3668B" w14:textId="348D705D" w:rsidTr="00CA45B7">
        <w:tc>
          <w:tcPr>
            <w:tcW w:w="846" w:type="dxa"/>
          </w:tcPr>
          <w:p w14:paraId="081BC690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270F9005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a.</w:t>
            </w:r>
          </w:p>
        </w:tc>
        <w:tc>
          <w:tcPr>
            <w:tcW w:w="9291" w:type="dxa"/>
            <w:gridSpan w:val="5"/>
          </w:tcPr>
          <w:p w14:paraId="2C9D2D66" w14:textId="71B749CD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didirikan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kapasitas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kewenangan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menjalankan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63A55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kegiatannya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75334548" w14:textId="78986F22" w:rsidTr="00CA45B7">
        <w:tc>
          <w:tcPr>
            <w:tcW w:w="846" w:type="dxa"/>
          </w:tcPr>
          <w:p w14:paraId="42E196B9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587F1B68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b.</w:t>
            </w:r>
          </w:p>
        </w:tc>
        <w:tc>
          <w:tcPr>
            <w:tcW w:w="9291" w:type="dxa"/>
            <w:gridSpan w:val="5"/>
          </w:tcPr>
          <w:p w14:paraId="636001D5" w14:textId="21D8B43E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kewenangan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menandatangani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6E990554" w14:textId="1FB91D28" w:rsidTr="00CA45B7">
        <w:tc>
          <w:tcPr>
            <w:tcW w:w="846" w:type="dxa"/>
          </w:tcPr>
          <w:p w14:paraId="4AF5D37E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268A8AC9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c.</w:t>
            </w:r>
          </w:p>
        </w:tc>
        <w:tc>
          <w:tcPr>
            <w:tcW w:w="9291" w:type="dxa"/>
            <w:gridSpan w:val="5"/>
          </w:tcPr>
          <w:p w14:paraId="53BF57D2" w14:textId="058A726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bertentangan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putusan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3699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manapun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penandatanganan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1FEAB6B0" w14:textId="44352935" w:rsidTr="00CA45B7">
        <w:tc>
          <w:tcPr>
            <w:tcW w:w="846" w:type="dxa"/>
          </w:tcPr>
          <w:p w14:paraId="7F6E52E2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295E861A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d.</w:t>
            </w:r>
          </w:p>
        </w:tc>
        <w:tc>
          <w:tcPr>
            <w:tcW w:w="9291" w:type="dxa"/>
            <w:gridSpan w:val="5"/>
          </w:tcPr>
          <w:p w14:paraId="466EB38B" w14:textId="13233C0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itikad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upaya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bersama-sama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memastikan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terpenuhi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itikad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89B9646" w14:textId="77777777" w:rsidTr="00CA45B7">
        <w:tc>
          <w:tcPr>
            <w:tcW w:w="846" w:type="dxa"/>
          </w:tcPr>
          <w:p w14:paraId="1B25AD17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0F6E0A60" w14:textId="4602CD1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e.</w:t>
            </w:r>
          </w:p>
        </w:tc>
        <w:tc>
          <w:tcPr>
            <w:tcW w:w="9291" w:type="dxa"/>
            <w:gridSpan w:val="5"/>
          </w:tcPr>
          <w:p w14:paraId="0B90AF23" w14:textId="29C2F671" w:rsidR="00921B46" w:rsidRPr="00E03778" w:rsidRDefault="00921B46" w:rsidP="00921B46">
            <w:pPr>
              <w:tabs>
                <w:tab w:val="left" w:pos="1440"/>
                <w:tab w:val="left" w:pos="2160"/>
              </w:tabs>
              <w:spacing w:line="276" w:lineRule="auto"/>
              <w:ind w:right="3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id-ID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id-ID"/>
              </w:rPr>
              <w:t xml:space="preserve">mempunyai izin </w:t>
            </w:r>
            <w:r w:rsidR="00E36997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id-ID"/>
              </w:rPr>
              <w:t>berlaku dan diperlukan untuk melaksanakan kegiatan dan melaksanakan ketentuan pada Perjanjian ini;</w:t>
            </w:r>
          </w:p>
        </w:tc>
      </w:tr>
      <w:tr w:rsidR="00921B46" w:rsidRPr="00E03778" w14:paraId="0CAD99EF" w14:textId="290D596F" w:rsidTr="00CA45B7">
        <w:tc>
          <w:tcPr>
            <w:tcW w:w="846" w:type="dxa"/>
          </w:tcPr>
          <w:p w14:paraId="0A6F3397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1840761E" w14:textId="3999BCFB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f.</w:t>
            </w:r>
          </w:p>
        </w:tc>
        <w:tc>
          <w:tcPr>
            <w:tcW w:w="9291" w:type="dxa"/>
            <w:gridSpan w:val="5"/>
          </w:tcPr>
          <w:p w14:paraId="671ADD6D" w14:textId="47740E22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dukungan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 juga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kriminal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Pidana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korupsi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penyuapan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narkotika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psikotropika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penyelundupan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tenaga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penyelundupan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perbankan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pasar modal,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perasuransian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kepabeanan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cukai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perdagangan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perdagangan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senjata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gelap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terorisme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penculikan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pencurian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penggelapan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penipuan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pemalsuan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perjudian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prostitusi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perpajakan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terorisme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6238206C" w14:textId="77777777" w:rsidTr="00291494">
        <w:tc>
          <w:tcPr>
            <w:tcW w:w="846" w:type="dxa"/>
          </w:tcPr>
          <w:p w14:paraId="7AF7188C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120C45A2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  <w:p w14:paraId="7475B1EF" w14:textId="77777777" w:rsidR="005D4F2C" w:rsidRPr="00E03778" w:rsidRDefault="005D4F2C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0450BA1F" w14:textId="77777777" w:rsidTr="00291494">
        <w:tc>
          <w:tcPr>
            <w:tcW w:w="846" w:type="dxa"/>
          </w:tcPr>
          <w:p w14:paraId="1E40C027" w14:textId="31C4CBF1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9721" w:type="dxa"/>
            <w:gridSpan w:val="6"/>
          </w:tcPr>
          <w:p w14:paraId="351867BE" w14:textId="65D0A68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KEKAYAAN INTELEKTUAL</w:t>
            </w:r>
          </w:p>
        </w:tc>
      </w:tr>
      <w:tr w:rsidR="00921B46" w:rsidRPr="00E03778" w14:paraId="33179DBF" w14:textId="77777777" w:rsidTr="00291494">
        <w:tc>
          <w:tcPr>
            <w:tcW w:w="846" w:type="dxa"/>
          </w:tcPr>
          <w:p w14:paraId="66110CBA" w14:textId="1090876C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9721" w:type="dxa"/>
            <w:gridSpan w:val="6"/>
          </w:tcPr>
          <w:p w14:paraId="37221F4D" w14:textId="6855755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Masing-masing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mengakui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kekayaan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intelektualnya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Merek, dan Desain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Industri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melindungi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integritas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Merek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mematuhi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pihak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kegiatan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usaha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.</w:t>
            </w:r>
          </w:p>
        </w:tc>
      </w:tr>
      <w:tr w:rsidR="00921B46" w:rsidRPr="00E03778" w14:paraId="7E541520" w14:textId="77777777" w:rsidTr="00291494">
        <w:tc>
          <w:tcPr>
            <w:tcW w:w="846" w:type="dxa"/>
          </w:tcPr>
          <w:p w14:paraId="2C0B7AE2" w14:textId="2AF8809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9721" w:type="dxa"/>
            <w:gridSpan w:val="6"/>
          </w:tcPr>
          <w:p w14:paraId="4F76096A" w14:textId="1B1E1F2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diartikan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peralihan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Kekayaan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Intelektual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Kekayaan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Intelektual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dimiliki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melekat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kepemilikannya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terhadap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begitu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sebaliknya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. </w:t>
            </w:r>
          </w:p>
        </w:tc>
      </w:tr>
      <w:tr w:rsidR="00921B46" w:rsidRPr="00E03778" w14:paraId="1DF23FB0" w14:textId="77777777" w:rsidTr="00291494">
        <w:tc>
          <w:tcPr>
            <w:tcW w:w="846" w:type="dxa"/>
          </w:tcPr>
          <w:p w14:paraId="7ABB62DC" w14:textId="4CCED76B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9721" w:type="dxa"/>
            <w:gridSpan w:val="6"/>
          </w:tcPr>
          <w:p w14:paraId="01CC840B" w14:textId="5E90ED9F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mengakui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kepemilikan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penggunaan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Merek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pantas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menyebabkan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kerusakan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cedera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diperbaiki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kewenangan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penuh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menegakkan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mengatur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Para Pihak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entitas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menggunakan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Merek.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memberikan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, masing-masing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memiliki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tunggal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melanggar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melibatkan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>penggunaan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Merek. </w:t>
            </w:r>
          </w:p>
        </w:tc>
      </w:tr>
      <w:tr w:rsidR="00921B46" w:rsidRPr="00E03778" w14:paraId="63C319F3" w14:textId="77777777" w:rsidTr="00291494">
        <w:tc>
          <w:tcPr>
            <w:tcW w:w="846" w:type="dxa"/>
          </w:tcPr>
          <w:p w14:paraId="7182046D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3F0B100" w14:textId="77777777" w:rsidR="00DF74AB" w:rsidRPr="00E03778" w:rsidRDefault="00DF74AB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1F4412ED" w14:textId="77777777" w:rsidTr="00291494">
        <w:tc>
          <w:tcPr>
            <w:tcW w:w="846" w:type="dxa"/>
          </w:tcPr>
          <w:p w14:paraId="4EC76E05" w14:textId="295CCBEA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9721" w:type="dxa"/>
            <w:gridSpan w:val="6"/>
          </w:tcPr>
          <w:p w14:paraId="53D4A17D" w14:textId="68078C2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PENGAKHIRAN PERJANJIAN</w:t>
            </w:r>
          </w:p>
        </w:tc>
      </w:tr>
      <w:tr w:rsidR="00921B46" w:rsidRPr="00E03778" w14:paraId="493268AD" w14:textId="77777777" w:rsidTr="00291494">
        <w:tc>
          <w:tcPr>
            <w:tcW w:w="846" w:type="dxa"/>
          </w:tcPr>
          <w:p w14:paraId="1196D1C3" w14:textId="04996EB9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9721" w:type="dxa"/>
            <w:gridSpan w:val="6"/>
          </w:tcPr>
          <w:p w14:paraId="61F9DA23" w14:textId="0D39508E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Berlakunya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efektif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kecuali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</w:tr>
      <w:tr w:rsidR="00921B46" w:rsidRPr="00E03778" w14:paraId="574791E2" w14:textId="77777777" w:rsidTr="00291494">
        <w:tc>
          <w:tcPr>
            <w:tcW w:w="846" w:type="dxa"/>
          </w:tcPr>
          <w:p w14:paraId="2DE68745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7FE03469" w14:textId="0C0872F4" w:rsidR="00921B46" w:rsidRPr="00E03778" w:rsidRDefault="00921B46" w:rsidP="00921B46">
            <w:pPr>
              <w:pStyle w:val="ListParagraph"/>
              <w:numPr>
                <w:ilvl w:val="4"/>
                <w:numId w:val="8"/>
              </w:numPr>
              <w:spacing w:line="276" w:lineRule="auto"/>
              <w:ind w:left="453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Likuidasi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penutupan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pembubaran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Perusahaan.</w:t>
            </w:r>
          </w:p>
        </w:tc>
      </w:tr>
      <w:tr w:rsidR="00921B46" w:rsidRPr="00E03778" w14:paraId="35384223" w14:textId="77777777" w:rsidTr="00291494">
        <w:tc>
          <w:tcPr>
            <w:tcW w:w="846" w:type="dxa"/>
          </w:tcPr>
          <w:p w14:paraId="6FB4811C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7ACA1298" w14:textId="5336A07A" w:rsidR="00921B46" w:rsidRPr="00E03778" w:rsidRDefault="00921B46" w:rsidP="00921B46">
            <w:pPr>
              <w:pStyle w:val="ListParagraph"/>
              <w:numPr>
                <w:ilvl w:val="4"/>
                <w:numId w:val="8"/>
              </w:numPr>
              <w:spacing w:line="276" w:lineRule="auto"/>
              <w:ind w:left="453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kesepakatan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disetujui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ditandatangani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dokumen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terpisahkan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595DB33C" w14:textId="77777777" w:rsidTr="00291494">
        <w:tc>
          <w:tcPr>
            <w:tcW w:w="846" w:type="dxa"/>
          </w:tcPr>
          <w:p w14:paraId="4A4E085D" w14:textId="597E1006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7.2</w:t>
            </w:r>
          </w:p>
        </w:tc>
        <w:tc>
          <w:tcPr>
            <w:tcW w:w="9721" w:type="dxa"/>
            <w:gridSpan w:val="6"/>
          </w:tcPr>
          <w:p w14:paraId="2EA3B4D9" w14:textId="542DCCD2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segera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menangguhkan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penunjukan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Layanan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melampirkan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syarat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dianggap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kegagalan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mencabut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penunjukan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</w:tr>
      <w:tr w:rsidR="00921B46" w:rsidRPr="00E03778" w14:paraId="3173DF44" w14:textId="3F81FF8C" w:rsidTr="00921B46">
        <w:tc>
          <w:tcPr>
            <w:tcW w:w="846" w:type="dxa"/>
          </w:tcPr>
          <w:p w14:paraId="7AB1ECCB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6481C396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9291" w:type="dxa"/>
            <w:gridSpan w:val="5"/>
          </w:tcPr>
          <w:p w14:paraId="16D62C72" w14:textId="40B79E7F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Izin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salah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dicabut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pemerintah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pemerintah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melarang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dilakukannya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kerjasama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Helvetica Neue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921B46" w:rsidRPr="00E03778" w14:paraId="401C7B6D" w14:textId="02D0C11B" w:rsidTr="00921B46">
        <w:tc>
          <w:tcPr>
            <w:tcW w:w="846" w:type="dxa"/>
          </w:tcPr>
          <w:p w14:paraId="454902FA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562C6DD4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b.</w:t>
            </w:r>
          </w:p>
        </w:tc>
        <w:tc>
          <w:tcPr>
            <w:tcW w:w="9291" w:type="dxa"/>
            <w:gridSpan w:val="5"/>
          </w:tcPr>
          <w:p w14:paraId="1D041168" w14:textId="53C2EBD3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kebijakannya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pejabat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karyawan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agennya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melanggar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persyaratan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material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Layanan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memenuhi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kriteria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kelayakan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921B46" w:rsidRPr="00E03778" w14:paraId="4716B8E1" w14:textId="3905F5DC" w:rsidTr="00921B46">
        <w:tc>
          <w:tcPr>
            <w:tcW w:w="846" w:type="dxa"/>
          </w:tcPr>
          <w:p w14:paraId="1FB7EABA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1614BF10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c.</w:t>
            </w:r>
          </w:p>
        </w:tc>
        <w:tc>
          <w:tcPr>
            <w:tcW w:w="9291" w:type="dxa"/>
            <w:gridSpan w:val="5"/>
          </w:tcPr>
          <w:p w14:paraId="6DB4AB26" w14:textId="3206D2F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menyadari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kebijakannya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921B46" w:rsidRPr="00E03778" w14:paraId="31D8693E" w14:textId="44067A42" w:rsidTr="00921B46">
        <w:tc>
          <w:tcPr>
            <w:tcW w:w="846" w:type="dxa"/>
          </w:tcPr>
          <w:p w14:paraId="4DBF751E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</w:tcPr>
          <w:p w14:paraId="66E06ED1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d.</w:t>
            </w:r>
          </w:p>
        </w:tc>
        <w:tc>
          <w:tcPr>
            <w:tcW w:w="9291" w:type="dxa"/>
            <w:gridSpan w:val="5"/>
          </w:tcPr>
          <w:p w14:paraId="44FCD085" w14:textId="57F6A39D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kebijakannya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pejabat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karyawan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agennya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bertindak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merugikan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921B46" w:rsidRPr="00E03778" w14:paraId="4D35A29D" w14:textId="77777777" w:rsidTr="00291494">
        <w:tc>
          <w:tcPr>
            <w:tcW w:w="846" w:type="dxa"/>
          </w:tcPr>
          <w:p w14:paraId="564A2AB7" w14:textId="24BCE95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7.3</w:t>
            </w:r>
          </w:p>
        </w:tc>
        <w:tc>
          <w:tcPr>
            <w:tcW w:w="9721" w:type="dxa"/>
            <w:gridSpan w:val="6"/>
          </w:tcPr>
          <w:p w14:paraId="76559B59" w14:textId="7E4FB00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Pengakhiran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mengakhiri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meniadakan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pengakhiran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sampai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waktu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efektif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pemutusan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1CD7475F" w14:textId="77777777" w:rsidTr="00291494">
        <w:tc>
          <w:tcPr>
            <w:tcW w:w="846" w:type="dxa"/>
          </w:tcPr>
          <w:p w14:paraId="1DAC2F7D" w14:textId="5221C49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7.4</w:t>
            </w:r>
          </w:p>
        </w:tc>
        <w:tc>
          <w:tcPr>
            <w:tcW w:w="9721" w:type="dxa"/>
            <w:gridSpan w:val="6"/>
          </w:tcPr>
          <w:p w14:paraId="71A688B4" w14:textId="764E1359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Pengesampingan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1266 Kitab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Hukum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Perdata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maksud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pengakhiran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mengenyampingkan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1266 Kitab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Hukum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Perdata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sepanjang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prasyarat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pengakhiran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26D9A67E" w14:textId="77777777" w:rsidTr="00291494">
        <w:tc>
          <w:tcPr>
            <w:tcW w:w="846" w:type="dxa"/>
          </w:tcPr>
          <w:p w14:paraId="09D9C33C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02237F5C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5599153B" w14:textId="77777777" w:rsidTr="00291494">
        <w:tc>
          <w:tcPr>
            <w:tcW w:w="846" w:type="dxa"/>
          </w:tcPr>
          <w:p w14:paraId="06D500DA" w14:textId="516BEBFA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9721" w:type="dxa"/>
            <w:gridSpan w:val="6"/>
          </w:tcPr>
          <w:p w14:paraId="348E63D8" w14:textId="3448C40A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FORCE MAJEURE</w:t>
            </w:r>
          </w:p>
        </w:tc>
      </w:tr>
      <w:tr w:rsidR="00921B46" w:rsidRPr="00E03778" w14:paraId="6580D9A7" w14:textId="77777777" w:rsidTr="00291494">
        <w:tc>
          <w:tcPr>
            <w:tcW w:w="846" w:type="dxa"/>
          </w:tcPr>
          <w:p w14:paraId="6CD06860" w14:textId="669594E3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9721" w:type="dxa"/>
            <w:gridSpan w:val="6"/>
          </w:tcPr>
          <w:p w14:paraId="124112F4" w14:textId="79C724A2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dibebaskan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diwajibkan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sejauh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jangka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waktu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keadaan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luar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kendali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wajar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gangguan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tenaga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listrik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gangguan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telekomunikasi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kebakaran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pemogokan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boikot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blokade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keadaan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serupa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luar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kendali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r w:rsidRPr="00E03778"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  <w:t>force majeure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Pensyaratan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pemogokan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boikot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pemblokiran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jika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objek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menyebabkan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diambil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395AF16A" w14:textId="77777777" w:rsidTr="00291494">
        <w:tc>
          <w:tcPr>
            <w:tcW w:w="846" w:type="dxa"/>
          </w:tcPr>
          <w:p w14:paraId="1B2AD2A8" w14:textId="5A34E90D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9721" w:type="dxa"/>
            <w:gridSpan w:val="6"/>
          </w:tcPr>
          <w:p w14:paraId="54E03B97" w14:textId="25C37293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dicegah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keadaan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ditetapkan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pelaksanaannya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ditunda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sampai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penyebab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pencegahan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2243C51" w14:textId="77777777" w:rsidTr="00291494">
        <w:tc>
          <w:tcPr>
            <w:tcW w:w="846" w:type="dxa"/>
          </w:tcPr>
          <w:p w14:paraId="309948C3" w14:textId="2055E342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9721" w:type="dxa"/>
            <w:gridSpan w:val="6"/>
          </w:tcPr>
          <w:p w14:paraId="03893789" w14:textId="3A4A65F8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menjalani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diatur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dikarenakan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  <w:lang w:val="en-US"/>
              </w:rPr>
              <w:t xml:space="preserve">Force Majeure,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terdampak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menyampaikan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selambat-lambatnya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7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tujuh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) Hari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sejak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terdampaknya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lastRenderedPageBreak/>
              <w:t>tertundanya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pelaksanaan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mengenai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kejadian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  <w:lang w:val="en-US"/>
              </w:rPr>
              <w:t xml:space="preserve">Force Majeure </w:t>
            </w:r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 xml:space="preserve">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dialaminya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sz w:val="22"/>
                <w:szCs w:val="22"/>
                <w:lang w:val="en-US"/>
              </w:rPr>
              <w:t>.</w:t>
            </w:r>
          </w:p>
        </w:tc>
      </w:tr>
      <w:tr w:rsidR="00921B46" w:rsidRPr="00E03778" w14:paraId="44F120F6" w14:textId="77777777" w:rsidTr="00291494">
        <w:tc>
          <w:tcPr>
            <w:tcW w:w="846" w:type="dxa"/>
          </w:tcPr>
          <w:p w14:paraId="70EC3603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30E10E5F" w14:textId="29D73A66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3DEECC70" w14:textId="77777777" w:rsidTr="00291494">
        <w:tc>
          <w:tcPr>
            <w:tcW w:w="846" w:type="dxa"/>
          </w:tcPr>
          <w:p w14:paraId="6A67CA9C" w14:textId="602BC703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9721" w:type="dxa"/>
            <w:gridSpan w:val="6"/>
          </w:tcPr>
          <w:p w14:paraId="2AD4B9F6" w14:textId="5B73C934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KORESPONDENSI</w:t>
            </w:r>
          </w:p>
        </w:tc>
      </w:tr>
      <w:tr w:rsidR="00921B46" w:rsidRPr="00E03778" w14:paraId="69AB6AA9" w14:textId="77777777" w:rsidTr="00291494">
        <w:tc>
          <w:tcPr>
            <w:tcW w:w="846" w:type="dxa"/>
          </w:tcPr>
          <w:p w14:paraId="0D25B5C3" w14:textId="3843785B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9721" w:type="dxa"/>
            <w:gridSpan w:val="6"/>
          </w:tcPr>
          <w:p w14:paraId="7ABAC1D8" w14:textId="53EE8A7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korespondensi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berkaitan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ditujukan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korespondensi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</w:tr>
      <w:tr w:rsidR="00921B46" w:rsidRPr="00E03778" w14:paraId="2DA1C3A9" w14:textId="77777777" w:rsidTr="00291494">
        <w:tc>
          <w:tcPr>
            <w:tcW w:w="846" w:type="dxa"/>
          </w:tcPr>
          <w:p w14:paraId="5FCD9C3F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21" w:type="dxa"/>
            <w:gridSpan w:val="6"/>
          </w:tcPr>
          <w:p w14:paraId="6DF00FF9" w14:textId="39C37FCB" w:rsidR="00921B46" w:rsidRPr="00E03778" w:rsidRDefault="00921B46" w:rsidP="00921B46">
            <w:pPr>
              <w:tabs>
                <w:tab w:val="left" w:pos="1697"/>
              </w:tabs>
              <w:spacing w:line="276" w:lineRule="auto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PT INDODAX NASIONAL INDONESIA</w:t>
            </w:r>
          </w:p>
        </w:tc>
      </w:tr>
      <w:tr w:rsidR="00921B46" w:rsidRPr="00E03778" w14:paraId="147B7F47" w14:textId="77777777" w:rsidTr="00CA45B7">
        <w:tc>
          <w:tcPr>
            <w:tcW w:w="846" w:type="dxa"/>
          </w:tcPr>
          <w:p w14:paraId="74F706F2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43D269A6" w14:textId="527DE6D8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7A2BE92E" w14:textId="430DD345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019D8ECA" w14:textId="03BAF74E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id-ID"/>
              </w:rPr>
              <w:t>Millennium Centennial Center, Lantai 2, Unit AGH, Jalan Jenderal Sudirman Kav. 25, RT 004, RW 002, Kelurahan Karet Kuningan, Kecamatan Setiabudi, Kota Administrasi Jakarta Selatan, Pro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n-US"/>
              </w:rPr>
              <w:t>v</w:t>
            </w:r>
            <w:r w:rsidRPr="00E03778"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id-ID"/>
              </w:rPr>
              <w:t>insi DKI Jakarta</w:t>
            </w:r>
          </w:p>
        </w:tc>
      </w:tr>
      <w:tr w:rsidR="00921B46" w:rsidRPr="00E03778" w14:paraId="6B88E877" w14:textId="77777777" w:rsidTr="00CA45B7">
        <w:tc>
          <w:tcPr>
            <w:tcW w:w="846" w:type="dxa"/>
          </w:tcPr>
          <w:p w14:paraId="76126E77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54E1D26F" w14:textId="642B216C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652DED0" w14:textId="65AE16A1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3C24D194" w14:textId="4EB1D4A0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Antony Kusuma</w:t>
            </w:r>
          </w:p>
        </w:tc>
      </w:tr>
      <w:tr w:rsidR="00921B46" w:rsidRPr="00E03778" w14:paraId="78097C83" w14:textId="77777777" w:rsidTr="00CA45B7">
        <w:tc>
          <w:tcPr>
            <w:tcW w:w="846" w:type="dxa"/>
          </w:tcPr>
          <w:p w14:paraId="1AC88E50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1B084C89" w14:textId="4621B1D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286CE376" w14:textId="15B06996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745EE87A" w14:textId="6DD5351D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VP Marketing</w:t>
            </w:r>
          </w:p>
        </w:tc>
      </w:tr>
      <w:tr w:rsidR="00921B46" w:rsidRPr="00E03778" w14:paraId="175AF3EC" w14:textId="77777777" w:rsidTr="00CA45B7">
        <w:tc>
          <w:tcPr>
            <w:tcW w:w="846" w:type="dxa"/>
          </w:tcPr>
          <w:p w14:paraId="1A92AFD6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087063C3" w14:textId="7AB9F6B8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284" w:type="dxa"/>
          </w:tcPr>
          <w:p w14:paraId="5AAFDA19" w14:textId="4B3ADE2A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274EDC02" w14:textId="41FA0F1D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081806419133</w:t>
            </w:r>
            <w:r w:rsidRPr="00E03778" w:rsidDel="002F3E8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21B46" w:rsidRPr="00E03778" w14:paraId="227BBC83" w14:textId="77777777" w:rsidTr="00CA45B7">
        <w:tc>
          <w:tcPr>
            <w:tcW w:w="846" w:type="dxa"/>
          </w:tcPr>
          <w:p w14:paraId="174C6B3F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69BB0070" w14:textId="0F04C0A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 e-mail</w:t>
            </w:r>
          </w:p>
        </w:tc>
        <w:tc>
          <w:tcPr>
            <w:tcW w:w="284" w:type="dxa"/>
          </w:tcPr>
          <w:p w14:paraId="460CBD80" w14:textId="445F8C04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4B7D441C" w14:textId="1B0B5B2B" w:rsidR="00921B46" w:rsidRPr="00E03778" w:rsidRDefault="005645AC" w:rsidP="00921B46">
            <w:pPr>
              <w:spacing w:line="276" w:lineRule="auto"/>
              <w:jc w:val="both"/>
              <w:rPr>
                <w:rStyle w:val="Hyperlink"/>
                <w:rFonts w:ascii="Book Antiqua" w:eastAsia="Times New Roman" w:hAnsi="Book Antiqua" w:cs="Times New Roman"/>
                <w:sz w:val="22"/>
                <w:szCs w:val="22"/>
              </w:rPr>
            </w:pPr>
            <w:hyperlink r:id="rId11" w:history="1">
              <w:r w:rsidR="009576C7" w:rsidRPr="00E03778">
                <w:rPr>
                  <w:rStyle w:val="Hyperlink"/>
                  <w:rFonts w:ascii="Book Antiqua" w:eastAsia="Times New Roman" w:hAnsi="Book Antiqua" w:cs="Times New Roman"/>
                  <w:sz w:val="22"/>
                  <w:szCs w:val="22"/>
                </w:rPr>
                <w:t>antony@indodax.com</w:t>
              </w:r>
            </w:hyperlink>
          </w:p>
          <w:p w14:paraId="71CEB828" w14:textId="36FA9D53" w:rsidR="006034A5" w:rsidRPr="00E03778" w:rsidRDefault="006034A5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</w:tr>
      <w:tr w:rsidR="00921B46" w:rsidRPr="00E03778" w14:paraId="121714D6" w14:textId="77777777" w:rsidTr="00291494">
        <w:tc>
          <w:tcPr>
            <w:tcW w:w="846" w:type="dxa"/>
          </w:tcPr>
          <w:p w14:paraId="2EAA4AB4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21" w:type="dxa"/>
            <w:gridSpan w:val="6"/>
          </w:tcPr>
          <w:p w14:paraId="2D2F7E90" w14:textId="06D07FA8" w:rsidR="00921B46" w:rsidRPr="00E03778" w:rsidRDefault="00535FBE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  <w:t>CV GATHERICH TAMBAH REZEKI</w:t>
            </w:r>
          </w:p>
        </w:tc>
      </w:tr>
      <w:tr w:rsidR="00FD1F5C" w:rsidRPr="00E03778" w14:paraId="305438BF" w14:textId="77777777" w:rsidTr="00CA45B7">
        <w:tc>
          <w:tcPr>
            <w:tcW w:w="846" w:type="dxa"/>
          </w:tcPr>
          <w:p w14:paraId="3AA0EED5" w14:textId="77777777" w:rsidR="00FD1F5C" w:rsidRPr="00E03778" w:rsidRDefault="00FD1F5C" w:rsidP="00FD1F5C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4AF7372C" w14:textId="710A5D58" w:rsidR="00FD1F5C" w:rsidRPr="00E03778" w:rsidRDefault="00FD1F5C" w:rsidP="00FD1F5C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090C6C01" w14:textId="35ABF679" w:rsidR="00FD1F5C" w:rsidRPr="00E03778" w:rsidRDefault="00FD1F5C" w:rsidP="00FD1F5C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3C980DBF" w14:textId="6F9A36B1" w:rsidR="00FD1F5C" w:rsidRPr="00997BF4" w:rsidRDefault="00336560" w:rsidP="00FD1F5C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AD Premier Lantai 17 Suite 04 B, </w:t>
            </w:r>
            <w:proofErr w:type="spellStart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Jl</w:t>
            </w:r>
            <w:proofErr w:type="spellEnd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TB. </w:t>
            </w:r>
            <w:proofErr w:type="spellStart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Simatupang</w:t>
            </w:r>
            <w:proofErr w:type="spellEnd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No. 5, </w:t>
            </w:r>
            <w:proofErr w:type="spellStart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Ragunan</w:t>
            </w:r>
            <w:proofErr w:type="spellEnd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Pasar </w:t>
            </w:r>
            <w:proofErr w:type="spellStart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Minggu</w:t>
            </w:r>
            <w:proofErr w:type="spellEnd"/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, Kota ADM. Jakarta Selatan, DKI Jakarta, 12550</w:t>
            </w:r>
          </w:p>
        </w:tc>
      </w:tr>
      <w:tr w:rsidR="00C90A6F" w:rsidRPr="00E03778" w14:paraId="2F128C6F" w14:textId="77777777" w:rsidTr="00CA45B7">
        <w:tc>
          <w:tcPr>
            <w:tcW w:w="846" w:type="dxa"/>
          </w:tcPr>
          <w:p w14:paraId="1D9EB41B" w14:textId="77777777" w:rsidR="00C90A6F" w:rsidRPr="00E03778" w:rsidRDefault="00C90A6F" w:rsidP="00C90A6F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6C7043F3" w14:textId="7257705C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29EBC0CF" w14:textId="1F7E5F8D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54507E85" w14:textId="1A71D944" w:rsidR="00C90A6F" w:rsidRPr="00997BF4" w:rsidRDefault="00336560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97BF4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997BF4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 xml:space="preserve"> CV Gatherich </w:t>
            </w:r>
            <w:proofErr w:type="spellStart"/>
            <w:r w:rsidRPr="00997BF4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Tambah</w:t>
            </w:r>
            <w:proofErr w:type="spellEnd"/>
            <w:r w:rsidRPr="00997BF4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97BF4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Rezeki</w:t>
            </w:r>
            <w:proofErr w:type="spellEnd"/>
          </w:p>
        </w:tc>
      </w:tr>
      <w:tr w:rsidR="00C90A6F" w:rsidRPr="00E03778" w14:paraId="186608B5" w14:textId="77777777" w:rsidTr="00CA45B7">
        <w:tc>
          <w:tcPr>
            <w:tcW w:w="846" w:type="dxa"/>
          </w:tcPr>
          <w:p w14:paraId="50AA647A" w14:textId="77777777" w:rsidR="00C90A6F" w:rsidRPr="00E03778" w:rsidRDefault="00C90A6F" w:rsidP="00C90A6F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33DD7E67" w14:textId="55EBA4F4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284" w:type="dxa"/>
          </w:tcPr>
          <w:p w14:paraId="53470657" w14:textId="4C240CF1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66CB1809" w14:textId="01900629" w:rsidR="00C90A6F" w:rsidRPr="00997BF4" w:rsidRDefault="00997BF4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6281226604199</w:t>
            </w:r>
          </w:p>
        </w:tc>
      </w:tr>
      <w:tr w:rsidR="00C90A6F" w:rsidRPr="00E03778" w14:paraId="6B3069F8" w14:textId="77777777" w:rsidTr="00CA45B7">
        <w:tc>
          <w:tcPr>
            <w:tcW w:w="846" w:type="dxa"/>
          </w:tcPr>
          <w:p w14:paraId="1D68CFC3" w14:textId="77777777" w:rsidR="00C90A6F" w:rsidRPr="00E03778" w:rsidRDefault="00C90A6F" w:rsidP="00C90A6F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14:paraId="58F734AB" w14:textId="18D2FF59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 e-mail</w:t>
            </w:r>
          </w:p>
        </w:tc>
        <w:tc>
          <w:tcPr>
            <w:tcW w:w="284" w:type="dxa"/>
          </w:tcPr>
          <w:p w14:paraId="1EAC733E" w14:textId="719AC322" w:rsidR="00C90A6F" w:rsidRPr="00E03778" w:rsidRDefault="00C90A6F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84" w:type="dxa"/>
            <w:gridSpan w:val="3"/>
          </w:tcPr>
          <w:p w14:paraId="58CDD34F" w14:textId="1DFE0B24" w:rsidR="00C90A6F" w:rsidRPr="00997BF4" w:rsidRDefault="00997BF4" w:rsidP="00C90A6F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997BF4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kennedyhandersen@gmail.com</w:t>
            </w:r>
          </w:p>
        </w:tc>
      </w:tr>
      <w:tr w:rsidR="00921B46" w:rsidRPr="00E03778" w14:paraId="3576A2D3" w14:textId="77777777" w:rsidTr="00921B46">
        <w:tc>
          <w:tcPr>
            <w:tcW w:w="846" w:type="dxa"/>
          </w:tcPr>
          <w:p w14:paraId="3B5E3AFE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gridSpan w:val="4"/>
          </w:tcPr>
          <w:p w14:paraId="2909EB55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1" w:type="dxa"/>
          </w:tcPr>
          <w:p w14:paraId="7C95D32C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10" w:type="dxa"/>
          </w:tcPr>
          <w:p w14:paraId="1AD34123" w14:textId="2FCB923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</w:tr>
      <w:tr w:rsidR="00921B46" w:rsidRPr="00E03778" w14:paraId="307D06FE" w14:textId="77777777" w:rsidTr="00291494">
        <w:tc>
          <w:tcPr>
            <w:tcW w:w="846" w:type="dxa"/>
          </w:tcPr>
          <w:p w14:paraId="2D16735D" w14:textId="4D3984AE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9.2</w:t>
            </w:r>
          </w:p>
        </w:tc>
        <w:tc>
          <w:tcPr>
            <w:tcW w:w="9721" w:type="dxa"/>
            <w:gridSpan w:val="6"/>
          </w:tcPr>
          <w:p w14:paraId="51547799" w14:textId="4A36E21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telepon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r w:rsidRPr="00E03778">
              <w:rPr>
                <w:rFonts w:ascii="Book Antiqua" w:hAnsi="Book Antiqua" w:cs="Times New Roman"/>
                <w:i/>
                <w:iCs/>
                <w:color w:val="000000" w:themeColor="text1"/>
                <w:sz w:val="22"/>
                <w:szCs w:val="22"/>
              </w:rPr>
              <w:t>email</w:t>
            </w: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diberitahukan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selambat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lambatnya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7 (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tujuh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) Hari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sejak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saat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telepon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dan email </w:t>
            </w:r>
            <w:proofErr w:type="spellStart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4AB5C414" w14:textId="77777777" w:rsidTr="00291494">
        <w:tc>
          <w:tcPr>
            <w:tcW w:w="846" w:type="dxa"/>
          </w:tcPr>
          <w:p w14:paraId="47821304" w14:textId="568CE3E8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en-US"/>
              </w:rPr>
              <w:t>9.3</w:t>
            </w:r>
          </w:p>
        </w:tc>
        <w:tc>
          <w:tcPr>
            <w:tcW w:w="9721" w:type="dxa"/>
            <w:gridSpan w:val="6"/>
          </w:tcPr>
          <w:p w14:paraId="3DDD7499" w14:textId="04576C46" w:rsidR="00DF74AB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Segala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timbul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diberitahukan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sepenuhnya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risiko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merubah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bersangkutan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  <w:p w14:paraId="64206B00" w14:textId="4AF824C6" w:rsidR="00CA45B7" w:rsidRPr="00E03778" w:rsidRDefault="00CA45B7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</w:p>
        </w:tc>
      </w:tr>
      <w:tr w:rsidR="00921B46" w:rsidRPr="00E03778" w14:paraId="179C5C6A" w14:textId="77777777" w:rsidTr="00291494">
        <w:tc>
          <w:tcPr>
            <w:tcW w:w="846" w:type="dxa"/>
          </w:tcPr>
          <w:p w14:paraId="4CACE893" w14:textId="64E13715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9721" w:type="dxa"/>
            <w:gridSpan w:val="6"/>
          </w:tcPr>
          <w:p w14:paraId="20632C04" w14:textId="251C46D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  <w:t>HUKUM YANG BERLAKU DAN PENYELESAIAN SENGKETA</w:t>
            </w:r>
          </w:p>
        </w:tc>
      </w:tr>
      <w:tr w:rsidR="00921B46" w:rsidRPr="00E03778" w14:paraId="02E00CF9" w14:textId="77777777" w:rsidTr="00291494">
        <w:tc>
          <w:tcPr>
            <w:tcW w:w="846" w:type="dxa"/>
          </w:tcPr>
          <w:p w14:paraId="64920282" w14:textId="574270B5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9721" w:type="dxa"/>
            <w:gridSpan w:val="6"/>
          </w:tcPr>
          <w:p w14:paraId="50771150" w14:textId="33E91A5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tunduk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ditafsirkan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Perundang-undangan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Indonesia.</w:t>
            </w:r>
          </w:p>
        </w:tc>
      </w:tr>
      <w:tr w:rsidR="00921B46" w:rsidRPr="00E03778" w14:paraId="0210C6A7" w14:textId="77777777" w:rsidTr="00291494">
        <w:tc>
          <w:tcPr>
            <w:tcW w:w="846" w:type="dxa"/>
          </w:tcPr>
          <w:p w14:paraId="685E56F0" w14:textId="094AA8F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9721" w:type="dxa"/>
            <w:gridSpan w:val="6"/>
          </w:tcPr>
          <w:p w14:paraId="063A3505" w14:textId="5D023F7C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Dalam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perselisihan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sehubungan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dahulu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menyelesaikannya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musyawarah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mufakat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iktikad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Masing-masing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perselisihan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diselesaikan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kurun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waktu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5 (lima)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 xml:space="preserve">Hari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disampaikannya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jawaban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333531BF" w14:textId="77777777" w:rsidTr="00291494">
        <w:tc>
          <w:tcPr>
            <w:tcW w:w="846" w:type="dxa"/>
          </w:tcPr>
          <w:p w14:paraId="58A1B33B" w14:textId="7FD40C6A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10.3</w:t>
            </w:r>
          </w:p>
        </w:tc>
        <w:tc>
          <w:tcPr>
            <w:tcW w:w="9721" w:type="dxa"/>
            <w:gridSpan w:val="6"/>
          </w:tcPr>
          <w:p w14:paraId="4E65D1FA" w14:textId="5ACBC06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sengketa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musyawarah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mufakat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kurun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waktu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10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sepuluh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Hari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perselisihan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Negeri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memilih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domisili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berubah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yaitu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Kantor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Kepaniteraan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Negeri Jakarta Selatan.</w:t>
            </w:r>
          </w:p>
        </w:tc>
      </w:tr>
      <w:tr w:rsidR="00921B46" w:rsidRPr="00E03778" w14:paraId="2048A7AA" w14:textId="77777777" w:rsidTr="00291494">
        <w:tc>
          <w:tcPr>
            <w:tcW w:w="846" w:type="dxa"/>
          </w:tcPr>
          <w:p w14:paraId="1AC242A2" w14:textId="1B2CEDA5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9721" w:type="dxa"/>
            <w:gridSpan w:val="6"/>
          </w:tcPr>
          <w:p w14:paraId="2982F6F4" w14:textId="39942BB5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Selama proses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perselisihan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sedang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berlangsung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masing-masing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diwajibkan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menjalankan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</w:p>
        </w:tc>
      </w:tr>
      <w:tr w:rsidR="00921B46" w:rsidRPr="00E03778" w14:paraId="31090531" w14:textId="77777777" w:rsidTr="00291494">
        <w:tc>
          <w:tcPr>
            <w:tcW w:w="846" w:type="dxa"/>
          </w:tcPr>
          <w:p w14:paraId="1E54E101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39489857" w14:textId="798F8EA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0C38C89C" w14:textId="77777777" w:rsidTr="00291494">
        <w:tc>
          <w:tcPr>
            <w:tcW w:w="846" w:type="dxa"/>
          </w:tcPr>
          <w:p w14:paraId="4218FC7F" w14:textId="5BB7D64E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9721" w:type="dxa"/>
            <w:gridSpan w:val="6"/>
          </w:tcPr>
          <w:p w14:paraId="539B69DB" w14:textId="2BC93D5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KETERPISAHAN</w:t>
            </w:r>
          </w:p>
        </w:tc>
      </w:tr>
      <w:tr w:rsidR="00921B46" w:rsidRPr="00E03778" w14:paraId="2B2A6895" w14:textId="77777777" w:rsidTr="00291494">
        <w:tc>
          <w:tcPr>
            <w:tcW w:w="846" w:type="dxa"/>
          </w:tcPr>
          <w:p w14:paraId="7974B82C" w14:textId="02A5A049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11.1</w:t>
            </w:r>
          </w:p>
        </w:tc>
        <w:tc>
          <w:tcPr>
            <w:tcW w:w="9721" w:type="dxa"/>
            <w:gridSpan w:val="6"/>
          </w:tcPr>
          <w:p w14:paraId="0DCA7656" w14:textId="2369E6BE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Perundang-Undangan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pemerintah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badan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peradilan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arbitrase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alasan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salah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lebih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ketentuan-ketentuan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ketentuan-ketentuan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ketentuan-ketentuan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dipengaruhi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dihalangi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168E8259" w14:textId="77777777" w:rsidTr="00291494">
        <w:tc>
          <w:tcPr>
            <w:tcW w:w="846" w:type="dxa"/>
          </w:tcPr>
          <w:p w14:paraId="14FADD78" w14:textId="2E5CD3E0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11.2</w:t>
            </w:r>
          </w:p>
        </w:tc>
        <w:tc>
          <w:tcPr>
            <w:tcW w:w="9721" w:type="dxa"/>
            <w:gridSpan w:val="6"/>
          </w:tcPr>
          <w:p w14:paraId="672C37C6" w14:textId="6D6EC2F5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setuju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menggantikan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menyerahkan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dokumen-dokumen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diminta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memberlakukan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begitupun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sebaliknya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  <w:p w14:paraId="770F070D" w14:textId="7FF58846" w:rsidR="00DF74AB" w:rsidRPr="00E03778" w:rsidRDefault="00DF74AB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635C53B8" w14:textId="77777777" w:rsidTr="00291494">
        <w:tc>
          <w:tcPr>
            <w:tcW w:w="846" w:type="dxa"/>
          </w:tcPr>
          <w:p w14:paraId="59237B1A" w14:textId="3893EFA3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9721" w:type="dxa"/>
            <w:gridSpan w:val="6"/>
          </w:tcPr>
          <w:p w14:paraId="4136836A" w14:textId="1E5D23A6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GANTI RUGI</w:t>
            </w:r>
          </w:p>
        </w:tc>
      </w:tr>
      <w:tr w:rsidR="00921B46" w:rsidRPr="00E03778" w14:paraId="56F0F55A" w14:textId="77777777" w:rsidTr="00291494">
        <w:tc>
          <w:tcPr>
            <w:tcW w:w="846" w:type="dxa"/>
          </w:tcPr>
          <w:p w14:paraId="6804AE5B" w14:textId="762D4C33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9721" w:type="dxa"/>
            <w:gridSpan w:val="6"/>
          </w:tcPr>
          <w:p w14:paraId="16A1C435" w14:textId="5406DE26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Ganti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mengurangi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hak-hak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upaya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tersedia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manapun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masing-masing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menyetujui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tuntutan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klaim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diajukan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luar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tindakan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kerugian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kerusakan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pengeluaran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biaya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diderita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dialami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langsung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langsung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akibat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Jaminan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benar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keliru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04343CCA" w14:textId="77777777" w:rsidTr="00291494">
        <w:tc>
          <w:tcPr>
            <w:tcW w:w="846" w:type="dxa"/>
          </w:tcPr>
          <w:p w14:paraId="75015E33" w14:textId="720BC7E6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9721" w:type="dxa"/>
            <w:gridSpan w:val="6"/>
          </w:tcPr>
          <w:p w14:paraId="5087C8EE" w14:textId="166287D9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 Ganti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menginginkan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Pasal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12.1 (“Pihak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”)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sepakat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segera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ingin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diminta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(“Pihak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”)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tuntutan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dimulainya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klaim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gugatan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tuntutan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mana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diminta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Pasal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berpartisipasi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mengendalikan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pembelaan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klaim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gugatan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tuntutan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biayanya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921B46" w:rsidRPr="00E03778" w14:paraId="736903B4" w14:textId="77777777" w:rsidTr="00291494">
        <w:tc>
          <w:tcPr>
            <w:tcW w:w="846" w:type="dxa"/>
          </w:tcPr>
          <w:p w14:paraId="22DA2DB7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71889BE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41D8F43E" w14:textId="77777777" w:rsidTr="00291494">
        <w:tc>
          <w:tcPr>
            <w:tcW w:w="846" w:type="dxa"/>
          </w:tcPr>
          <w:p w14:paraId="1EC00DBF" w14:textId="3D9B39E2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9721" w:type="dxa"/>
            <w:gridSpan w:val="6"/>
          </w:tcPr>
          <w:p w14:paraId="48DC2DE1" w14:textId="6F40B9B1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KELANGSUNGAN PERJANJIAN.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Ketentuan-ketentuan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yang oleh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sifatnya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dimaksudkan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tetap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berakhirnya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ketentuan-ketentuan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Kerahasiaan</w:t>
            </w:r>
            <w:proofErr w:type="spellEnd"/>
            <w:r w:rsidR="00CA45B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CA45B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Publikasi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Jaminan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dan Ganti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Rugi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081DDAA7" w14:textId="77777777" w:rsidTr="00291494">
        <w:tc>
          <w:tcPr>
            <w:tcW w:w="846" w:type="dxa"/>
          </w:tcPr>
          <w:p w14:paraId="3B1ED0C1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283B5AF9" w14:textId="3368DC3A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2CF304B3" w14:textId="77777777" w:rsidTr="00291494">
        <w:tc>
          <w:tcPr>
            <w:tcW w:w="846" w:type="dxa"/>
          </w:tcPr>
          <w:p w14:paraId="7C59E41F" w14:textId="6614F01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9721" w:type="dxa"/>
            <w:gridSpan w:val="6"/>
          </w:tcPr>
          <w:p w14:paraId="1F9186F4" w14:textId="4C4B2042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LARANGAN PENGALIHAN.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langsung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langsung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mengalihkan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mentransfer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berupa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pun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2CBB187A" w14:textId="77777777" w:rsidTr="00291494">
        <w:tc>
          <w:tcPr>
            <w:tcW w:w="846" w:type="dxa"/>
          </w:tcPr>
          <w:p w14:paraId="02081A80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0BED6151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129DBEAA" w14:textId="77777777" w:rsidTr="00291494">
        <w:tc>
          <w:tcPr>
            <w:tcW w:w="846" w:type="dxa"/>
          </w:tcPr>
          <w:p w14:paraId="20A6C5B2" w14:textId="79215A84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9721" w:type="dxa"/>
            <w:gridSpan w:val="6"/>
          </w:tcPr>
          <w:p w14:paraId="38FB0FE6" w14:textId="20F51248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KESELURUHAN PERJANJIAN.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memuat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kaitannya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D6206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Layanan</w:t>
            </w:r>
            <w:proofErr w:type="spellEnd"/>
            <w:r w:rsidR="00FD6206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Jasa </w:t>
            </w:r>
            <w:r w:rsidR="00FD6206" w:rsidRPr="00C90A6F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22"/>
                <w:szCs w:val="22"/>
              </w:rPr>
              <w:t>Influencer</w:t>
            </w:r>
            <w:r w:rsidR="00FD6206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sebelumnya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diadakan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Pihak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pokok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lisan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lagi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sejak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0AC53703" w14:textId="77777777" w:rsidTr="00291494">
        <w:tc>
          <w:tcPr>
            <w:tcW w:w="846" w:type="dxa"/>
          </w:tcPr>
          <w:p w14:paraId="48A8424B" w14:textId="77777777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6"/>
          </w:tcPr>
          <w:p w14:paraId="7A041C79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6A52CF86" w14:textId="77777777" w:rsidTr="00291494">
        <w:tc>
          <w:tcPr>
            <w:tcW w:w="846" w:type="dxa"/>
          </w:tcPr>
          <w:p w14:paraId="4ADC14AD" w14:textId="331F4FE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9721" w:type="dxa"/>
            <w:gridSpan w:val="6"/>
          </w:tcPr>
          <w:p w14:paraId="78121F97" w14:textId="534A4F80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ADDENDUM</w:t>
            </w:r>
          </w:p>
        </w:tc>
      </w:tr>
      <w:tr w:rsidR="00921B46" w:rsidRPr="00E03778" w14:paraId="3EECFA3A" w14:textId="77777777" w:rsidTr="00291494">
        <w:tc>
          <w:tcPr>
            <w:tcW w:w="846" w:type="dxa"/>
          </w:tcPr>
          <w:p w14:paraId="05F048A3" w14:textId="64D8CCD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16.1</w:t>
            </w:r>
          </w:p>
        </w:tc>
        <w:tc>
          <w:tcPr>
            <w:tcW w:w="9721" w:type="dxa"/>
            <w:gridSpan w:val="6"/>
          </w:tcPr>
          <w:p w14:paraId="6E1F397A" w14:textId="72834F15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lampirannya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kesatuan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utuh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terpisahkan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Apabila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hal-hal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belum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cukup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diatur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maupun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lampirannya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0C1D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0C1D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ambahan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ditandatangani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Para Pihak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kesatuan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utuh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terpisahkan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5179802F" w14:textId="77777777" w:rsidTr="00291494">
        <w:tc>
          <w:tcPr>
            <w:tcW w:w="846" w:type="dxa"/>
          </w:tcPr>
          <w:p w14:paraId="2448551E" w14:textId="4B94A999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16.2</w:t>
            </w:r>
          </w:p>
        </w:tc>
        <w:tc>
          <w:tcPr>
            <w:tcW w:w="9721" w:type="dxa"/>
            <w:gridSpan w:val="6"/>
          </w:tcPr>
          <w:p w14:paraId="05F635C5" w14:textId="5C9590A4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dimungkinkan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berkembang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waktu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masing-masing </w:t>
            </w:r>
            <w:r w:rsidR="009576C7"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ihak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dituangkan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(Addendum).</w:t>
            </w:r>
          </w:p>
        </w:tc>
      </w:tr>
      <w:tr w:rsidR="00921B46" w:rsidRPr="00E03778" w14:paraId="7E67E670" w14:textId="77777777" w:rsidTr="00291494">
        <w:tc>
          <w:tcPr>
            <w:tcW w:w="846" w:type="dxa"/>
          </w:tcPr>
          <w:p w14:paraId="3D377F10" w14:textId="760CFDF0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16.3</w:t>
            </w:r>
          </w:p>
        </w:tc>
        <w:tc>
          <w:tcPr>
            <w:tcW w:w="9721" w:type="dxa"/>
            <w:gridSpan w:val="6"/>
          </w:tcPr>
          <w:p w14:paraId="7C336EA0" w14:textId="77777777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mulai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ditentukan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Para Pihak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kesatuan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terpisahkan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</w:p>
          <w:p w14:paraId="1512698C" w14:textId="6B76DA8B" w:rsidR="00DF74AB" w:rsidRPr="00E03778" w:rsidRDefault="00DF74AB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21B46" w:rsidRPr="00E03778" w14:paraId="453C645D" w14:textId="77777777" w:rsidTr="00291494">
        <w:tc>
          <w:tcPr>
            <w:tcW w:w="846" w:type="dxa"/>
          </w:tcPr>
          <w:p w14:paraId="475F42D7" w14:textId="49AAF829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9721" w:type="dxa"/>
            <w:gridSpan w:val="6"/>
          </w:tcPr>
          <w:p w14:paraId="2C9402CE" w14:textId="3EFF2BDD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LAIN-LAIN</w:t>
            </w:r>
          </w:p>
        </w:tc>
      </w:tr>
      <w:tr w:rsidR="00921B46" w:rsidRPr="00E03778" w14:paraId="1499CA41" w14:textId="77777777" w:rsidTr="00291494">
        <w:tc>
          <w:tcPr>
            <w:tcW w:w="846" w:type="dxa"/>
          </w:tcPr>
          <w:p w14:paraId="38E32139" w14:textId="5E42977F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17.1</w:t>
            </w:r>
          </w:p>
        </w:tc>
        <w:tc>
          <w:tcPr>
            <w:tcW w:w="9721" w:type="dxa"/>
            <w:gridSpan w:val="6"/>
          </w:tcPr>
          <w:p w14:paraId="7C7E4E96" w14:textId="40E0B5E7" w:rsidR="00921B46" w:rsidRPr="00E03778" w:rsidRDefault="00921B46" w:rsidP="00921B46">
            <w:pPr>
              <w:spacing w:line="276" w:lineRule="auto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juga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berlaku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mengikat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ahli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waris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penerima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pengalihan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pengganti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penerus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masing-masing 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Para Pihak</w:t>
            </w: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921B46" w:rsidRPr="00E03778" w14:paraId="1592D788" w14:textId="77777777" w:rsidTr="00291494">
        <w:tc>
          <w:tcPr>
            <w:tcW w:w="846" w:type="dxa"/>
          </w:tcPr>
          <w:p w14:paraId="6AF0D988" w14:textId="09EFE675" w:rsidR="00921B46" w:rsidRPr="00E03778" w:rsidRDefault="00921B46" w:rsidP="00921B46">
            <w:pPr>
              <w:spacing w:line="276" w:lineRule="auto"/>
              <w:jc w:val="right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17.2</w:t>
            </w:r>
          </w:p>
        </w:tc>
        <w:tc>
          <w:tcPr>
            <w:tcW w:w="9721" w:type="dxa"/>
            <w:gridSpan w:val="6"/>
          </w:tcPr>
          <w:p w14:paraId="34D61FE8" w14:textId="2BD5D6D0" w:rsidR="00921B46" w:rsidRPr="00E03778" w:rsidRDefault="00921B46" w:rsidP="00921B46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menjamin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hutang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pinjaman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</w:t>
            </w:r>
            <w:r w:rsidRPr="00E03778">
              <w:rPr>
                <w:rFonts w:ascii="Book Antiqua" w:eastAsia="Times New Roman" w:hAnsi="Book Antiqua" w:cs="Times New Roman"/>
                <w:bCs/>
                <w:color w:val="000000" w:themeColor="text1"/>
                <w:sz w:val="22"/>
                <w:szCs w:val="22"/>
              </w:rPr>
              <w:t>Para Pihak</w:t>
            </w:r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9F4BB0" w:rsidRPr="00E03778" w14:paraId="16751385" w14:textId="77777777" w:rsidTr="00336560">
        <w:tc>
          <w:tcPr>
            <w:tcW w:w="10567" w:type="dxa"/>
            <w:gridSpan w:val="7"/>
          </w:tcPr>
          <w:p w14:paraId="0AF5E594" w14:textId="665CE463" w:rsidR="009F4BB0" w:rsidRPr="00E03778" w:rsidRDefault="009F4BB0" w:rsidP="009F4BB0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sisa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halaman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sengaja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dibiarkan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kosong</w:t>
            </w:r>
            <w:proofErr w:type="spellEnd"/>
            <w:r w:rsidRPr="00E0377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6A049FC7" w14:textId="772DE40B" w:rsidR="00A533C5" w:rsidRPr="00E03778" w:rsidRDefault="00A533C5">
      <w:pPr>
        <w:rPr>
          <w:rFonts w:ascii="Book Antiqua" w:hAnsi="Book Antiqua"/>
        </w:rPr>
      </w:pPr>
      <w:r w:rsidRPr="00E03778">
        <w:rPr>
          <w:rFonts w:ascii="Book Antiqua" w:hAnsi="Book Antiqua"/>
        </w:rPr>
        <w:br w:type="page"/>
      </w:r>
    </w:p>
    <w:tbl>
      <w:tblPr>
        <w:tblpPr w:leftFromText="180" w:rightFromText="180" w:vertAnchor="text" w:horzAnchor="margin" w:tblpX="-284" w:tblpY="288"/>
        <w:tblW w:w="10490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B6306C" w:rsidRPr="00E03778" w14:paraId="44BD7FA2" w14:textId="77777777" w:rsidTr="0020062B">
        <w:tc>
          <w:tcPr>
            <w:tcW w:w="10490" w:type="dxa"/>
          </w:tcPr>
          <w:p w14:paraId="64EBCA51" w14:textId="32235540" w:rsidR="00B6306C" w:rsidRPr="00E03778" w:rsidRDefault="00B6306C" w:rsidP="00B6306C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lastRenderedPageBreak/>
              <w:t>Demikianlah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ditandatangani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oleh Para Pihak pada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disebutkan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awal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Perjanjian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bermaterai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cukup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dibuat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2 (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rangkap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, masing-masing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berkekuatan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validitas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sama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X="-284" w:tblpY="2048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13"/>
        <w:gridCol w:w="5277"/>
      </w:tblGrid>
      <w:tr w:rsidR="00B6306C" w:rsidRPr="00E03778" w14:paraId="00B1A29A" w14:textId="77777777" w:rsidTr="0020062B">
        <w:tc>
          <w:tcPr>
            <w:tcW w:w="10490" w:type="dxa"/>
            <w:gridSpan w:val="2"/>
          </w:tcPr>
          <w:p w14:paraId="0D5B3FF7" w14:textId="7D9D73EB" w:rsidR="00B6306C" w:rsidRPr="00E03778" w:rsidRDefault="00B6306C" w:rsidP="00B6306C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Para Pihak </w:t>
            </w:r>
          </w:p>
        </w:tc>
      </w:tr>
      <w:tr w:rsidR="00B6306C" w:rsidRPr="00E03778" w14:paraId="4CFD656F" w14:textId="77777777" w:rsidTr="007C52DA">
        <w:trPr>
          <w:trHeight w:val="2016"/>
        </w:trPr>
        <w:tc>
          <w:tcPr>
            <w:tcW w:w="5213" w:type="dxa"/>
          </w:tcPr>
          <w:p w14:paraId="39B7A671" w14:textId="77777777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5579153E" w14:textId="77777777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2130C8D0" w14:textId="77777777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67948C82" w14:textId="77777777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48DF32DD" w14:textId="77777777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77" w:type="dxa"/>
          </w:tcPr>
          <w:p w14:paraId="35AF27BF" w14:textId="39818945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1B948D9A" w14:textId="32A83F70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  <w:p w14:paraId="2D08FDCD" w14:textId="3C917385" w:rsidR="00B6306C" w:rsidRPr="00E03778" w:rsidRDefault="00B6306C" w:rsidP="00B6306C">
            <w:pPr>
              <w:spacing w:line="360" w:lineRule="auto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6306C" w:rsidRPr="00E03778" w14:paraId="7F5BA8F4" w14:textId="77777777" w:rsidTr="0020062B">
        <w:tc>
          <w:tcPr>
            <w:tcW w:w="5213" w:type="dxa"/>
            <w:vAlign w:val="center"/>
          </w:tcPr>
          <w:p w14:paraId="30292380" w14:textId="77777777" w:rsidR="00B6306C" w:rsidRPr="00E03778" w:rsidRDefault="00B6306C" w:rsidP="00B6306C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Oscar Adam Darmawan</w:t>
            </w:r>
          </w:p>
        </w:tc>
        <w:tc>
          <w:tcPr>
            <w:tcW w:w="5277" w:type="dxa"/>
            <w:vAlign w:val="center"/>
          </w:tcPr>
          <w:p w14:paraId="3543A69D" w14:textId="0336545A" w:rsidR="00B6306C" w:rsidRPr="00E03778" w:rsidRDefault="00535FBE" w:rsidP="00B6306C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 xml:space="preserve">Kennedy </w:t>
            </w:r>
            <w:proofErr w:type="spellStart"/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2"/>
                <w:szCs w:val="22"/>
              </w:rPr>
              <w:t>Handersen</w:t>
            </w:r>
            <w:proofErr w:type="spellEnd"/>
          </w:p>
        </w:tc>
      </w:tr>
      <w:tr w:rsidR="00B6306C" w:rsidRPr="00E03778" w14:paraId="11ACC5E8" w14:textId="77777777" w:rsidTr="0020062B">
        <w:tc>
          <w:tcPr>
            <w:tcW w:w="5213" w:type="dxa"/>
          </w:tcPr>
          <w:p w14:paraId="7A6D8343" w14:textId="77777777" w:rsidR="00B6306C" w:rsidRPr="00E03778" w:rsidRDefault="00B6306C" w:rsidP="00B6306C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Utama PT </w:t>
            </w:r>
            <w:proofErr w:type="spellStart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Times New Roman" w:hAnsi="Book Antiqua" w:cs="Times New Roman"/>
                <w:color w:val="000000" w:themeColor="text1"/>
                <w:sz w:val="22"/>
                <w:szCs w:val="22"/>
              </w:rPr>
              <w:t xml:space="preserve"> Nasional Indonesia</w:t>
            </w:r>
          </w:p>
        </w:tc>
        <w:tc>
          <w:tcPr>
            <w:tcW w:w="5277" w:type="dxa"/>
          </w:tcPr>
          <w:p w14:paraId="56518D76" w14:textId="0F6FD647" w:rsidR="00B6306C" w:rsidRPr="00C90A6F" w:rsidRDefault="00C90A6F" w:rsidP="00B6306C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90A6F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Direktur</w:t>
            </w:r>
            <w:proofErr w:type="spellEnd"/>
            <w:r w:rsidRPr="00C90A6F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35FBE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 xml:space="preserve">CV Gatherich </w:t>
            </w:r>
            <w:proofErr w:type="spellStart"/>
            <w:r w:rsidR="00535FBE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Tambah</w:t>
            </w:r>
            <w:proofErr w:type="spellEnd"/>
            <w:r w:rsidR="00535FBE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5FBE">
              <w:rPr>
                <w:rFonts w:ascii="Book Antiqua" w:eastAsia="Times New Roman" w:hAnsi="Book Antiqua" w:cs="Times New Roman"/>
                <w:bCs/>
                <w:iCs/>
                <w:color w:val="000000" w:themeColor="text1"/>
                <w:sz w:val="22"/>
                <w:szCs w:val="22"/>
              </w:rPr>
              <w:t>Rezeki</w:t>
            </w:r>
            <w:proofErr w:type="spellEnd"/>
          </w:p>
        </w:tc>
      </w:tr>
    </w:tbl>
    <w:tbl>
      <w:tblPr>
        <w:tblpPr w:leftFromText="180" w:rightFromText="180" w:vertAnchor="text" w:horzAnchor="margin" w:tblpX="-284" w:tblpY="5988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1"/>
        <w:gridCol w:w="5389"/>
      </w:tblGrid>
      <w:tr w:rsidR="00B6306C" w:rsidRPr="00E03778" w14:paraId="14DB2563" w14:textId="77777777" w:rsidTr="0020062B">
        <w:tc>
          <w:tcPr>
            <w:tcW w:w="10490" w:type="dxa"/>
            <w:gridSpan w:val="2"/>
          </w:tcPr>
          <w:p w14:paraId="75994AE5" w14:textId="77777777" w:rsidR="00B6306C" w:rsidRPr="00E03778" w:rsidRDefault="00B6306C" w:rsidP="00B6306C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Saksi-</w:t>
            </w:r>
            <w:proofErr w:type="spellStart"/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>saksi</w:t>
            </w:r>
            <w:proofErr w:type="spellEnd"/>
          </w:p>
        </w:tc>
      </w:tr>
      <w:tr w:rsidR="00B6306C" w:rsidRPr="00E03778" w14:paraId="3FD43F12" w14:textId="77777777" w:rsidTr="0020062B">
        <w:tc>
          <w:tcPr>
            <w:tcW w:w="5101" w:type="dxa"/>
          </w:tcPr>
          <w:p w14:paraId="3635F38C" w14:textId="3C05F34D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  <w:p w14:paraId="4ECD1E9F" w14:textId="77777777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  <w:p w14:paraId="2E1C8EA8" w14:textId="77777777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  <w:p w14:paraId="18999528" w14:textId="77777777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  <w:p w14:paraId="56FBD601" w14:textId="77777777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5389" w:type="dxa"/>
          </w:tcPr>
          <w:p w14:paraId="164DC03A" w14:textId="7B967351" w:rsidR="00B6306C" w:rsidRPr="00E03778" w:rsidRDefault="00B6306C" w:rsidP="00B6306C">
            <w:pPr>
              <w:spacing w:line="360" w:lineRule="auto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</w:tr>
      <w:tr w:rsidR="00B6306C" w:rsidRPr="00E03778" w14:paraId="10CA3A1E" w14:textId="77777777" w:rsidTr="0020062B">
        <w:tc>
          <w:tcPr>
            <w:tcW w:w="5101" w:type="dxa"/>
          </w:tcPr>
          <w:p w14:paraId="4C8472C0" w14:textId="77777777" w:rsidR="00B6306C" w:rsidRPr="00E03778" w:rsidRDefault="00B6306C" w:rsidP="00B6306C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E03778">
              <w:rPr>
                <w:rFonts w:ascii="Book Antiqua" w:eastAsia="Times New Roman" w:hAnsi="Book Antiqua" w:cs="Times New Roman"/>
                <w:b/>
                <w:color w:val="000000" w:themeColor="text1"/>
                <w:sz w:val="22"/>
                <w:szCs w:val="22"/>
              </w:rPr>
              <w:t xml:space="preserve">Antony Kusuma                                        </w:t>
            </w:r>
          </w:p>
        </w:tc>
        <w:tc>
          <w:tcPr>
            <w:tcW w:w="5389" w:type="dxa"/>
          </w:tcPr>
          <w:p w14:paraId="10330818" w14:textId="0E2F07E9" w:rsidR="00B6306C" w:rsidRPr="00E03778" w:rsidRDefault="00C45B2C" w:rsidP="00B6306C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Kayleen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Mangundap</w:t>
            </w:r>
            <w:proofErr w:type="spellEnd"/>
          </w:p>
        </w:tc>
      </w:tr>
    </w:tbl>
    <w:p w14:paraId="20FCF50C" w14:textId="7FA8B165" w:rsidR="007F3F77" w:rsidRPr="00E03778" w:rsidRDefault="007F3F77">
      <w:pPr>
        <w:rPr>
          <w:rFonts w:ascii="Book Antiqua" w:hAnsi="Book Antiqua"/>
          <w:color w:val="000000" w:themeColor="text1"/>
          <w:sz w:val="22"/>
          <w:szCs w:val="22"/>
          <w:lang w:val="en-US"/>
        </w:rPr>
        <w:sectPr w:rsidR="007F3F77" w:rsidRPr="00E03778" w:rsidSect="00E4690D">
          <w:footerReference w:type="default" r:id="rId12"/>
          <w:pgSz w:w="12240" w:h="15840"/>
          <w:pgMar w:top="1440" w:right="1440" w:bottom="1440" w:left="1440" w:header="708" w:footer="713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pgNumType w:start="1"/>
          <w:cols w:space="708"/>
          <w:titlePg/>
          <w:docGrid w:linePitch="360"/>
        </w:sectPr>
      </w:pPr>
    </w:p>
    <w:p w14:paraId="420F354E" w14:textId="72A48FA5" w:rsidR="006D75ED" w:rsidRPr="00E03778" w:rsidRDefault="006D75ED" w:rsidP="005759E7">
      <w:pPr>
        <w:spacing w:line="360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</w:pPr>
      <w:r w:rsidRPr="00E03778"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  <w:lastRenderedPageBreak/>
        <w:t>LAMPIRAN I</w:t>
      </w:r>
    </w:p>
    <w:p w14:paraId="5ABC7FD2" w14:textId="62D954CB" w:rsidR="00AC0A86" w:rsidRPr="00E03778" w:rsidRDefault="008E439C" w:rsidP="005759E7">
      <w:pPr>
        <w:spacing w:line="360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</w:pPr>
      <w:r w:rsidRPr="00E03778"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  <w:t>RINCIAN PEMBAYARAN</w:t>
      </w:r>
    </w:p>
    <w:p w14:paraId="371484EB" w14:textId="4CC77A2A" w:rsidR="00AC0A86" w:rsidRPr="00E03778" w:rsidRDefault="00AC0A86" w:rsidP="00AC0A86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6"/>
        <w:gridCol w:w="4145"/>
        <w:gridCol w:w="426"/>
        <w:gridCol w:w="4545"/>
      </w:tblGrid>
      <w:tr w:rsidR="00CA59EF" w:rsidRPr="00E03778" w14:paraId="0F4A54C3" w14:textId="77777777" w:rsidTr="00726E0F">
        <w:tc>
          <w:tcPr>
            <w:tcW w:w="558" w:type="dxa"/>
          </w:tcPr>
          <w:p w14:paraId="38FACC75" w14:textId="63675125" w:rsidR="00CA59EF" w:rsidRPr="00E03778" w:rsidRDefault="00CA59EF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522" w:type="dxa"/>
            <w:gridSpan w:val="4"/>
          </w:tcPr>
          <w:p w14:paraId="08827189" w14:textId="6ED8A049" w:rsidR="00CA59EF" w:rsidRPr="00E03778" w:rsidRDefault="00CA59EF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</w:p>
        </w:tc>
      </w:tr>
      <w:tr w:rsidR="00CA59EF" w:rsidRPr="00E03778" w14:paraId="51C72EB1" w14:textId="77777777" w:rsidTr="00726E0F">
        <w:tc>
          <w:tcPr>
            <w:tcW w:w="558" w:type="dxa"/>
          </w:tcPr>
          <w:p w14:paraId="31A274F6" w14:textId="77777777" w:rsidR="00CA59EF" w:rsidRPr="00E03778" w:rsidRDefault="00CA59EF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522" w:type="dxa"/>
            <w:gridSpan w:val="4"/>
          </w:tcPr>
          <w:p w14:paraId="406DDD14" w14:textId="2CD6B4FF" w:rsidR="00CA59EF" w:rsidRPr="00E03778" w:rsidRDefault="00CA59EF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dalam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Lampiran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adalah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7F6D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Jasa </w:t>
            </w:r>
            <w:r w:rsidR="00E47F6D"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ditujukan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kepada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</w:t>
            </w:r>
            <w:r w:rsidR="00921B46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Pihak </w:t>
            </w:r>
            <w:proofErr w:type="spellStart"/>
            <w:r w:rsidR="00921B46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. Adapun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dimaksud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dijelaskan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secara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</w:t>
            </w:r>
            <w:proofErr w:type="spellEnd"/>
            <w:r w:rsidR="00663A55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pada </w:t>
            </w:r>
            <w:proofErr w:type="spellStart"/>
            <w:r w:rsidR="00663A55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ketentuan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dibawah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CA59EF" w:rsidRPr="00E03778" w14:paraId="2895166C" w14:textId="77777777" w:rsidTr="00726E0F">
        <w:tc>
          <w:tcPr>
            <w:tcW w:w="558" w:type="dxa"/>
          </w:tcPr>
          <w:p w14:paraId="3AF8BF27" w14:textId="77777777" w:rsidR="00CA59EF" w:rsidRPr="00E03778" w:rsidRDefault="00CA59EF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</w:tcPr>
          <w:p w14:paraId="5CF5E2AB" w14:textId="77783D02" w:rsidR="00CA59EF" w:rsidRPr="00E03778" w:rsidRDefault="00CA59EF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a.</w:t>
            </w:r>
          </w:p>
        </w:tc>
        <w:tc>
          <w:tcPr>
            <w:tcW w:w="9116" w:type="dxa"/>
            <w:gridSpan w:val="3"/>
          </w:tcPr>
          <w:p w14:paraId="73CA07AB" w14:textId="41BACA1A" w:rsidR="00CA59EF" w:rsidRPr="00E03778" w:rsidRDefault="00CA59EF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Para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sepakat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D2421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Jasa </w:t>
            </w:r>
            <w:r w:rsidR="006D2421"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="006D2421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dibayarkan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sebesar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Rp. </w:t>
            </w:r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23</w:t>
            </w:r>
            <w:r w:rsidR="00F402BB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.</w:t>
            </w:r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115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.</w:t>
            </w:r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578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, - (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dua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puluh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tiga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juta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seratus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lima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belas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ribu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lima ratus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tujuh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puluh</w:t>
            </w:r>
            <w:proofErr w:type="spellEnd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delapan</w:t>
            </w:r>
            <w:proofErr w:type="spellEnd"/>
            <w:r w:rsidR="009F2ED6"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Rupiah)</w:t>
            </w:r>
            <w:r w:rsidR="00535FBE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;</w:t>
            </w:r>
          </w:p>
        </w:tc>
      </w:tr>
      <w:tr w:rsidR="00535FBE" w:rsidRPr="00E03778" w14:paraId="4131CE69" w14:textId="77777777" w:rsidTr="00726E0F">
        <w:tc>
          <w:tcPr>
            <w:tcW w:w="558" w:type="dxa"/>
          </w:tcPr>
          <w:p w14:paraId="42818CD9" w14:textId="77777777" w:rsidR="00535FBE" w:rsidRPr="00E03778" w:rsidRDefault="00535FBE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</w:tcPr>
          <w:p w14:paraId="7F052B4F" w14:textId="28AAF721" w:rsidR="00535FBE" w:rsidRPr="00E03778" w:rsidRDefault="00A71375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b.</w:t>
            </w:r>
          </w:p>
        </w:tc>
        <w:tc>
          <w:tcPr>
            <w:tcW w:w="9116" w:type="dxa"/>
            <w:gridSpan w:val="3"/>
          </w:tcPr>
          <w:p w14:paraId="045B64AC" w14:textId="6AE69236" w:rsidR="00535FBE" w:rsidRPr="00E03778" w:rsidRDefault="00A71375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Pembayaran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Layanan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Jasa </w:t>
            </w:r>
            <w:r w:rsidRPr="00E03778">
              <w:rPr>
                <w:rFonts w:ascii="Book Antiqua" w:eastAsia="Book Antiqua" w:hAnsi="Book Antiqua" w:cs="Book Antiqua"/>
                <w:i/>
                <w:iCs/>
                <w:color w:val="000000"/>
                <w:sz w:val="22"/>
                <w:szCs w:val="22"/>
              </w:rPr>
              <w:t>Influencer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sebagaimana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dijelaskan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huruf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(a)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diatas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sudah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termasuk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Pajak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Penghasilan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PPh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sebesar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0,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5%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nol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lima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persen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)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;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</w:p>
        </w:tc>
      </w:tr>
      <w:tr w:rsidR="00535FBE" w:rsidRPr="00E03778" w14:paraId="34F30A33" w14:textId="77777777" w:rsidTr="00726E0F">
        <w:tc>
          <w:tcPr>
            <w:tcW w:w="558" w:type="dxa"/>
          </w:tcPr>
          <w:p w14:paraId="55607ABF" w14:textId="77777777" w:rsidR="00535FBE" w:rsidRPr="00E03778" w:rsidRDefault="00535FBE" w:rsidP="00AC0A86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</w:tcPr>
          <w:p w14:paraId="7151DB2F" w14:textId="015B2E89" w:rsidR="00535FBE" w:rsidRPr="00E03778" w:rsidRDefault="00A71375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c.</w:t>
            </w:r>
          </w:p>
        </w:tc>
        <w:tc>
          <w:tcPr>
            <w:tcW w:w="9116" w:type="dxa"/>
            <w:gridSpan w:val="3"/>
          </w:tcPr>
          <w:p w14:paraId="6C528632" w14:textId="0FBF8B8A" w:rsidR="00535FBE" w:rsidRPr="00E03778" w:rsidRDefault="00A71375" w:rsidP="00AC0A86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Pembayaran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Layanan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Jasa </w:t>
            </w:r>
            <w:r w:rsidRPr="00E03778">
              <w:rPr>
                <w:rFonts w:ascii="Book Antiqua" w:eastAsia="Book Antiqua" w:hAnsi="Book Antiqua" w:cs="Book Antiqua"/>
                <w:i/>
                <w:iCs/>
                <w:color w:val="000000"/>
                <w:sz w:val="22"/>
                <w:szCs w:val="22"/>
              </w:rPr>
              <w:t>Influencer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akan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dibayarkan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selambat-lambatnya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tiga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puluh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 Hari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Kerja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sejak</w:t>
            </w:r>
            <w:proofErr w:type="spellEnd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E03778">
              <w:rPr>
                <w:rFonts w:ascii="Book Antiqua" w:eastAsia="Book Antiqua" w:hAnsi="Book Antiqua" w:cs="Book Antiqua"/>
                <w:i/>
                <w:iCs/>
                <w:color w:val="000000"/>
                <w:sz w:val="22"/>
                <w:szCs w:val="22"/>
              </w:rPr>
              <w:t>invoice</w:t>
            </w:r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diterima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secara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lengkap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benar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oleh </w:t>
            </w:r>
            <w:proofErr w:type="spellStart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Indodax</w:t>
            </w:r>
            <w:proofErr w:type="spellEnd"/>
            <w:r w:rsidRPr="00E03778">
              <w:rPr>
                <w:rFonts w:ascii="Book Antiqua" w:eastAsia="Book Antiqua" w:hAnsi="Book Antiqua" w:cs="Book Antiqua"/>
                <w:sz w:val="22"/>
                <w:szCs w:val="22"/>
              </w:rPr>
              <w:t>;</w:t>
            </w:r>
          </w:p>
        </w:tc>
      </w:tr>
      <w:tr w:rsidR="00726E0F" w:rsidRPr="00E03778" w14:paraId="1EEC4371" w14:textId="77777777" w:rsidTr="00726E0F">
        <w:tc>
          <w:tcPr>
            <w:tcW w:w="558" w:type="dxa"/>
          </w:tcPr>
          <w:p w14:paraId="2F707ABD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</w:tcPr>
          <w:p w14:paraId="09218133" w14:textId="0D305E7C" w:rsidR="00726E0F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d.</w:t>
            </w:r>
          </w:p>
        </w:tc>
        <w:tc>
          <w:tcPr>
            <w:tcW w:w="9116" w:type="dxa"/>
            <w:gridSpan w:val="3"/>
          </w:tcPr>
          <w:p w14:paraId="65664184" w14:textId="05AC3190" w:rsidR="00726E0F" w:rsidRPr="00E03778" w:rsidRDefault="00726E0F" w:rsidP="00726E0F">
            <w:pP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Bukti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potong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Pajak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diberikan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Indodax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selambat-lambatnya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30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tiga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puluh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setelah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Pembayaran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dilakukan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Indodax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</w:tc>
      </w:tr>
      <w:tr w:rsidR="00726E0F" w:rsidRPr="00E03778" w14:paraId="6D45F56A" w14:textId="77777777" w:rsidTr="00726E0F">
        <w:tc>
          <w:tcPr>
            <w:tcW w:w="558" w:type="dxa"/>
          </w:tcPr>
          <w:p w14:paraId="713AF663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</w:tcPr>
          <w:p w14:paraId="7E0B23D4" w14:textId="465D762C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116" w:type="dxa"/>
            <w:gridSpan w:val="3"/>
          </w:tcPr>
          <w:p w14:paraId="0C6A8390" w14:textId="0446E6FC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26E0F" w:rsidRPr="00E03778" w14:paraId="516C6FCE" w14:textId="77777777" w:rsidTr="00726E0F">
        <w:tc>
          <w:tcPr>
            <w:tcW w:w="558" w:type="dxa"/>
          </w:tcPr>
          <w:p w14:paraId="078A5816" w14:textId="480A1018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522" w:type="dxa"/>
            <w:gridSpan w:val="4"/>
          </w:tcPr>
          <w:p w14:paraId="048DDD38" w14:textId="74AA4921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Rekening</w:t>
            </w:r>
            <w:proofErr w:type="spellEnd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</w:p>
        </w:tc>
      </w:tr>
      <w:tr w:rsidR="00726E0F" w:rsidRPr="00E03778" w14:paraId="4DD5DF0B" w14:textId="77777777" w:rsidTr="00726E0F">
        <w:tc>
          <w:tcPr>
            <w:tcW w:w="558" w:type="dxa"/>
          </w:tcPr>
          <w:p w14:paraId="3891C035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522" w:type="dxa"/>
            <w:gridSpan w:val="4"/>
          </w:tcPr>
          <w:p w14:paraId="4A879116" w14:textId="5F9A0020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Pembayaran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Layanan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Jasa </w:t>
            </w:r>
            <w:r w:rsidRPr="00E03778"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lang w:val="en-US"/>
              </w:rPr>
              <w:t>Influencer</w:t>
            </w: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dibayarkan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Indodax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melalui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mekanisme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transfer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rekening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terdaftar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milik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Pihak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Kedua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dengan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rincian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sebagaimana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dijelaskan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bawah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ini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726E0F" w:rsidRPr="00E03778" w14:paraId="2982AFCA" w14:textId="77777777" w:rsidTr="00726E0F">
        <w:tc>
          <w:tcPr>
            <w:tcW w:w="558" w:type="dxa"/>
          </w:tcPr>
          <w:p w14:paraId="7034C10C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551" w:type="dxa"/>
            <w:gridSpan w:val="2"/>
          </w:tcPr>
          <w:p w14:paraId="26CEE2C3" w14:textId="65EE16A8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Bank</w:t>
            </w:r>
          </w:p>
        </w:tc>
        <w:tc>
          <w:tcPr>
            <w:tcW w:w="426" w:type="dxa"/>
          </w:tcPr>
          <w:p w14:paraId="69DE1D04" w14:textId="79E80CF6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4545" w:type="dxa"/>
          </w:tcPr>
          <w:p w14:paraId="32DED448" w14:textId="090C4A58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Bank Central Asia</w:t>
            </w:r>
          </w:p>
        </w:tc>
      </w:tr>
      <w:tr w:rsidR="00726E0F" w:rsidRPr="00E03778" w14:paraId="5F33B964" w14:textId="77777777" w:rsidTr="00726E0F">
        <w:tc>
          <w:tcPr>
            <w:tcW w:w="558" w:type="dxa"/>
          </w:tcPr>
          <w:p w14:paraId="25A5DF3E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551" w:type="dxa"/>
            <w:gridSpan w:val="2"/>
          </w:tcPr>
          <w:p w14:paraId="67721BE5" w14:textId="42AC41E0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Atas Nama</w:t>
            </w:r>
          </w:p>
        </w:tc>
        <w:tc>
          <w:tcPr>
            <w:tcW w:w="426" w:type="dxa"/>
          </w:tcPr>
          <w:p w14:paraId="1FA5203F" w14:textId="6568013E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4545" w:type="dxa"/>
          </w:tcPr>
          <w:p w14:paraId="1CD2D4A0" w14:textId="6FFA1C74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Gatherich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Tambah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Rezeki</w:t>
            </w:r>
            <w:proofErr w:type="spellEnd"/>
          </w:p>
        </w:tc>
      </w:tr>
      <w:tr w:rsidR="00726E0F" w:rsidRPr="00E03778" w14:paraId="0C388E51" w14:textId="77777777" w:rsidTr="00726E0F">
        <w:tc>
          <w:tcPr>
            <w:tcW w:w="558" w:type="dxa"/>
          </w:tcPr>
          <w:p w14:paraId="30DBA6D9" w14:textId="77777777" w:rsidR="00726E0F" w:rsidRPr="00E03778" w:rsidRDefault="00726E0F" w:rsidP="00726E0F">
            <w:pPr>
              <w:jc w:val="both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551" w:type="dxa"/>
            <w:gridSpan w:val="2"/>
          </w:tcPr>
          <w:p w14:paraId="759C9058" w14:textId="583C8F62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Nomor</w:t>
            </w:r>
            <w:proofErr w:type="spellEnd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Rekening</w:t>
            </w:r>
            <w:proofErr w:type="spellEnd"/>
          </w:p>
        </w:tc>
        <w:tc>
          <w:tcPr>
            <w:tcW w:w="426" w:type="dxa"/>
          </w:tcPr>
          <w:p w14:paraId="125A850B" w14:textId="265589C8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 w:rsidRPr="00E03778"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4545" w:type="dxa"/>
          </w:tcPr>
          <w:p w14:paraId="35AEC140" w14:textId="3F9C7D1A" w:rsidR="00726E0F" w:rsidRPr="00E03778" w:rsidRDefault="00726E0F" w:rsidP="00726E0F">
            <w:pPr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en-US"/>
              </w:rPr>
              <w:t>1050338882</w:t>
            </w:r>
          </w:p>
        </w:tc>
      </w:tr>
    </w:tbl>
    <w:p w14:paraId="1192D74A" w14:textId="77777777" w:rsidR="008E439C" w:rsidRPr="00E03778" w:rsidRDefault="008E439C" w:rsidP="00AC0A86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</w:pPr>
    </w:p>
    <w:p w14:paraId="58276269" w14:textId="69D39E4E" w:rsidR="00FD2096" w:rsidRPr="00E03778" w:rsidRDefault="00FD2096" w:rsidP="00FD2096">
      <w:pPr>
        <w:pStyle w:val="ListParagraph"/>
        <w:ind w:left="851"/>
        <w:rPr>
          <w:rFonts w:ascii="Book Antiqua" w:hAnsi="Book Antiqua"/>
          <w:b/>
          <w:bCs/>
          <w:color w:val="000000" w:themeColor="text1"/>
          <w:sz w:val="22"/>
          <w:szCs w:val="22"/>
          <w:lang w:val="en-US"/>
        </w:rPr>
      </w:pPr>
    </w:p>
    <w:p w14:paraId="1AC10893" w14:textId="5A594529" w:rsidR="00974E29" w:rsidRPr="00E03778" w:rsidRDefault="00974E29" w:rsidP="005442D2">
      <w:pPr>
        <w:pStyle w:val="ListParagraph"/>
        <w:spacing w:line="360" w:lineRule="auto"/>
        <w:ind w:left="426"/>
        <w:jc w:val="both"/>
        <w:rPr>
          <w:rFonts w:ascii="Book Antiqua" w:eastAsia="Times New Roman" w:hAnsi="Book Antiqua" w:cs="Times New Roman"/>
          <w:color w:val="000000" w:themeColor="text1"/>
          <w:sz w:val="22"/>
          <w:szCs w:val="22"/>
        </w:rPr>
      </w:pPr>
    </w:p>
    <w:p w14:paraId="4E7E12D8" w14:textId="07777FE3" w:rsidR="007542E8" w:rsidRPr="00E03778" w:rsidRDefault="007542E8">
      <w:pPr>
        <w:rPr>
          <w:rFonts w:ascii="Book Antiqua" w:eastAsia="Times New Roman" w:hAnsi="Book Antiqua" w:cs="Times New Roman"/>
          <w:color w:val="000000" w:themeColor="text1"/>
          <w:sz w:val="22"/>
          <w:szCs w:val="22"/>
        </w:rPr>
      </w:pPr>
      <w:r w:rsidRPr="00E03778">
        <w:rPr>
          <w:rFonts w:ascii="Book Antiqua" w:eastAsia="Times New Roman" w:hAnsi="Book Antiqua" w:cs="Times New Roman"/>
          <w:color w:val="000000" w:themeColor="text1"/>
          <w:sz w:val="22"/>
          <w:szCs w:val="22"/>
        </w:rPr>
        <w:br w:type="page"/>
      </w:r>
    </w:p>
    <w:p w14:paraId="2FF7054E" w14:textId="34520997" w:rsidR="005442D2" w:rsidRPr="00E03778" w:rsidRDefault="007542E8" w:rsidP="007542E8">
      <w:pPr>
        <w:pStyle w:val="ListParagraph"/>
        <w:spacing w:line="360" w:lineRule="auto"/>
        <w:ind w:left="426"/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</w:pPr>
      <w:r w:rsidRPr="00E03778"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  <w:lastRenderedPageBreak/>
        <w:t>LAMPIRAN II</w:t>
      </w:r>
    </w:p>
    <w:p w14:paraId="3390FFCA" w14:textId="1075D9B3" w:rsidR="007542E8" w:rsidRPr="00E03778" w:rsidRDefault="006D2421" w:rsidP="007542E8">
      <w:pPr>
        <w:pStyle w:val="ListParagraph"/>
        <w:spacing w:line="360" w:lineRule="auto"/>
        <w:ind w:left="426"/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</w:pPr>
      <w:r w:rsidRPr="00E03778"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  <w:t>RINCIAN PEKERJAAN</w:t>
      </w:r>
    </w:p>
    <w:tbl>
      <w:tblPr>
        <w:tblStyle w:val="TableGrid"/>
        <w:tblW w:w="10239" w:type="dxa"/>
        <w:tblInd w:w="-142" w:type="dxa"/>
        <w:tblLook w:val="04A0" w:firstRow="1" w:lastRow="0" w:firstColumn="1" w:lastColumn="0" w:noHBand="0" w:noVBand="1"/>
      </w:tblPr>
      <w:tblGrid>
        <w:gridCol w:w="565"/>
        <w:gridCol w:w="3131"/>
        <w:gridCol w:w="6543"/>
      </w:tblGrid>
      <w:tr w:rsidR="006D2421" w:rsidRPr="00E03778" w14:paraId="4DEB7998" w14:textId="77777777" w:rsidTr="006D2421">
        <w:tc>
          <w:tcPr>
            <w:tcW w:w="565" w:type="dxa"/>
          </w:tcPr>
          <w:p w14:paraId="3B1B577D" w14:textId="77777777" w:rsidR="006D2421" w:rsidRPr="00E03778" w:rsidRDefault="006D2421" w:rsidP="00336560">
            <w:pP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131" w:type="dxa"/>
          </w:tcPr>
          <w:p w14:paraId="22F8314D" w14:textId="77777777" w:rsidR="006D2421" w:rsidRPr="00E03778" w:rsidRDefault="006D2421" w:rsidP="00336560">
            <w:pP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Jenis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Pekerjaan</w:t>
            </w:r>
            <w:proofErr w:type="spellEnd"/>
          </w:p>
        </w:tc>
        <w:tc>
          <w:tcPr>
            <w:tcW w:w="6543" w:type="dxa"/>
          </w:tcPr>
          <w:p w14:paraId="2688171D" w14:textId="77777777" w:rsidR="006D2421" w:rsidRPr="00E03778" w:rsidRDefault="006D2421" w:rsidP="00336560">
            <w:pP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Deskripsi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Pekerjaan</w:t>
            </w:r>
            <w:proofErr w:type="spellEnd"/>
          </w:p>
        </w:tc>
      </w:tr>
      <w:tr w:rsidR="006D2421" w:rsidRPr="00E03778" w14:paraId="01A748F3" w14:textId="77777777" w:rsidTr="006D2421">
        <w:tc>
          <w:tcPr>
            <w:tcW w:w="565" w:type="dxa"/>
          </w:tcPr>
          <w:p w14:paraId="5DA48FB0" w14:textId="77777777" w:rsidR="006D2421" w:rsidRPr="00E03778" w:rsidRDefault="006D2421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674" w:type="dxa"/>
            <w:gridSpan w:val="2"/>
          </w:tcPr>
          <w:p w14:paraId="0D293A1E" w14:textId="77777777" w:rsidR="006D2421" w:rsidRPr="00E03778" w:rsidRDefault="006D2421" w:rsidP="00B55EBD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Detail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Publikasi</w:t>
            </w:r>
            <w:proofErr w:type="spellEnd"/>
          </w:p>
        </w:tc>
      </w:tr>
      <w:tr w:rsidR="006D2421" w:rsidRPr="00E03778" w14:paraId="18724EC5" w14:textId="77777777" w:rsidTr="006D2421">
        <w:tc>
          <w:tcPr>
            <w:tcW w:w="565" w:type="dxa"/>
          </w:tcPr>
          <w:p w14:paraId="09A640A9" w14:textId="77777777" w:rsidR="006D2421" w:rsidRPr="00E03778" w:rsidRDefault="006D2421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  <w:vMerge w:val="restart"/>
          </w:tcPr>
          <w:p w14:paraId="4A0B5795" w14:textId="2B88CB0A" w:rsidR="006D2421" w:rsidRPr="00E03778" w:rsidRDefault="006D2421" w:rsidP="00B55EBD">
            <w:pPr>
              <w:pStyle w:val="ListParagraph"/>
              <w:numPr>
                <w:ilvl w:val="0"/>
                <w:numId w:val="40"/>
              </w:numPr>
              <w:ind w:left="343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Media </w:t>
            </w:r>
            <w:proofErr w:type="spellStart"/>
            <w:r w:rsidR="003E2CB2"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Sosial</w:t>
            </w:r>
            <w:proofErr w:type="spellEnd"/>
          </w:p>
        </w:tc>
        <w:tc>
          <w:tcPr>
            <w:tcW w:w="6543" w:type="dxa"/>
          </w:tcPr>
          <w:p w14:paraId="302BB959" w14:textId="27DAA099" w:rsidR="006D2421" w:rsidRPr="00E03778" w:rsidRDefault="00517832" w:rsidP="00B55EBD">
            <w:pPr>
              <w:pStyle w:val="ListParagraph"/>
              <w:numPr>
                <w:ilvl w:val="0"/>
                <w:numId w:val="41"/>
              </w:numPr>
              <w:ind w:left="319" w:right="179" w:hanging="283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Instagram</w:t>
            </w:r>
          </w:p>
        </w:tc>
      </w:tr>
      <w:tr w:rsidR="00F43A5F" w:rsidRPr="00E03778" w14:paraId="65737779" w14:textId="77777777" w:rsidTr="006D2421">
        <w:tc>
          <w:tcPr>
            <w:tcW w:w="565" w:type="dxa"/>
          </w:tcPr>
          <w:p w14:paraId="5DB2CE59" w14:textId="77777777" w:rsidR="00F43A5F" w:rsidRPr="00E03778" w:rsidRDefault="00F43A5F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  <w:vMerge/>
          </w:tcPr>
          <w:p w14:paraId="2FA31695" w14:textId="77777777" w:rsidR="00F43A5F" w:rsidRPr="00E03778" w:rsidRDefault="00F43A5F" w:rsidP="00B55EBD">
            <w:pPr>
              <w:pStyle w:val="ListParagraph"/>
              <w:numPr>
                <w:ilvl w:val="0"/>
                <w:numId w:val="40"/>
              </w:numPr>
              <w:ind w:left="343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1EA61B56" w14:textId="050790BC" w:rsidR="00F43A5F" w:rsidRPr="00E03778" w:rsidRDefault="00F43A5F" w:rsidP="00B55EBD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517832" w:rsidRPr="00E03778" w14:paraId="57E65379" w14:textId="77777777" w:rsidTr="006D2421">
        <w:tc>
          <w:tcPr>
            <w:tcW w:w="565" w:type="dxa"/>
          </w:tcPr>
          <w:p w14:paraId="1E566779" w14:textId="77777777" w:rsidR="00517832" w:rsidRPr="00E03778" w:rsidRDefault="00517832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73CC5350" w14:textId="342C864E" w:rsidR="00517832" w:rsidRPr="00517832" w:rsidRDefault="00517832" w:rsidP="00B55EBD">
            <w:pPr>
              <w:pStyle w:val="ListParagraph"/>
              <w:numPr>
                <w:ilvl w:val="0"/>
                <w:numId w:val="40"/>
              </w:numPr>
              <w:ind w:left="31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517832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Jenis </w:t>
            </w:r>
            <w:proofErr w:type="spellStart"/>
            <w:r w:rsidRPr="00517832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Publikasi</w:t>
            </w:r>
            <w:proofErr w:type="spellEnd"/>
          </w:p>
        </w:tc>
        <w:tc>
          <w:tcPr>
            <w:tcW w:w="6543" w:type="dxa"/>
          </w:tcPr>
          <w:p w14:paraId="00A51369" w14:textId="685B0B09" w:rsidR="00517832" w:rsidRPr="00E03778" w:rsidRDefault="00517832" w:rsidP="00B55EBD">
            <w:pPr>
              <w:pStyle w:val="ListParagraph"/>
              <w:numPr>
                <w:ilvl w:val="0"/>
                <w:numId w:val="43"/>
              </w:numPr>
              <w:ind w:left="304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Rells Instagram </w:t>
            </w:r>
          </w:p>
        </w:tc>
      </w:tr>
      <w:tr w:rsidR="00517832" w:rsidRPr="00E03778" w14:paraId="1ECFAF50" w14:textId="77777777" w:rsidTr="006D2421">
        <w:tc>
          <w:tcPr>
            <w:tcW w:w="565" w:type="dxa"/>
          </w:tcPr>
          <w:p w14:paraId="01E083EA" w14:textId="77777777" w:rsidR="00517832" w:rsidRPr="00E03778" w:rsidRDefault="00517832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1D315544" w14:textId="77777777" w:rsidR="00517832" w:rsidRPr="00517832" w:rsidRDefault="00517832" w:rsidP="00517832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08A0E075" w14:textId="77777777" w:rsidR="00517832" w:rsidRPr="00517832" w:rsidRDefault="00517832" w:rsidP="00517832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6D2421" w:rsidRPr="00E03778" w14:paraId="5F251F8B" w14:textId="77777777" w:rsidTr="006D2421">
        <w:tc>
          <w:tcPr>
            <w:tcW w:w="565" w:type="dxa"/>
          </w:tcPr>
          <w:p w14:paraId="6207C9B6" w14:textId="77777777" w:rsidR="006D2421" w:rsidRPr="00E03778" w:rsidRDefault="006D2421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5FD23B5C" w14:textId="301A06C7" w:rsidR="006D2421" w:rsidRPr="00E03778" w:rsidRDefault="00A71375" w:rsidP="00B55EBD">
            <w:pPr>
              <w:pStyle w:val="ListParagraph"/>
              <w:numPr>
                <w:ilvl w:val="0"/>
                <w:numId w:val="40"/>
              </w:numPr>
              <w:ind w:left="310"/>
              <w:jc w:val="both"/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71375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041D7" w:rsidRPr="00E03778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  <w:lang w:val="en-US"/>
              </w:rPr>
              <w:t>Influencer</w:t>
            </w:r>
          </w:p>
        </w:tc>
        <w:tc>
          <w:tcPr>
            <w:tcW w:w="6543" w:type="dxa"/>
          </w:tcPr>
          <w:p w14:paraId="1F3C1602" w14:textId="308E86C9" w:rsidR="006D2421" w:rsidRPr="00E03778" w:rsidRDefault="00AE7AAA" w:rsidP="00B55EBD">
            <w:pPr>
              <w:pStyle w:val="ListParagraph"/>
              <w:numPr>
                <w:ilvl w:val="0"/>
                <w:numId w:val="43"/>
              </w:numPr>
              <w:ind w:left="304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Kennedy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Handersen</w:t>
            </w:r>
            <w:proofErr w:type="spellEnd"/>
          </w:p>
        </w:tc>
      </w:tr>
      <w:tr w:rsidR="007C52DA" w:rsidRPr="00E03778" w14:paraId="252DDC8A" w14:textId="77777777" w:rsidTr="006D2421">
        <w:tc>
          <w:tcPr>
            <w:tcW w:w="565" w:type="dxa"/>
          </w:tcPr>
          <w:p w14:paraId="252FE4D8" w14:textId="77777777" w:rsidR="007C52DA" w:rsidRPr="00E03778" w:rsidRDefault="007C52DA" w:rsidP="00B55EBD">
            <w:pPr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396B0664" w14:textId="77777777" w:rsidR="007C52DA" w:rsidRPr="00E03778" w:rsidRDefault="007C52DA" w:rsidP="00B55EBD">
            <w:pPr>
              <w:pStyle w:val="ListParagraph"/>
              <w:ind w:left="343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59E0EE96" w14:textId="77777777" w:rsidR="007C52DA" w:rsidRPr="00E03778" w:rsidRDefault="007C52DA" w:rsidP="00B55EBD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F402BB" w:rsidRPr="00E03778" w14:paraId="2A6AAEE7" w14:textId="77777777" w:rsidTr="006D2421">
        <w:tc>
          <w:tcPr>
            <w:tcW w:w="565" w:type="dxa"/>
          </w:tcPr>
          <w:p w14:paraId="22FC41FC" w14:textId="77777777" w:rsidR="00F402BB" w:rsidRPr="00E03778" w:rsidRDefault="00F402BB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427C1CB7" w14:textId="6131D027" w:rsidR="00F402BB" w:rsidRPr="00E03778" w:rsidRDefault="00F402BB" w:rsidP="00B55EBD">
            <w:pPr>
              <w:pStyle w:val="ListParagraph"/>
              <w:numPr>
                <w:ilvl w:val="0"/>
                <w:numId w:val="40"/>
              </w:numPr>
              <w:ind w:left="31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Spesifikasi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Publikasi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pada Media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Sosial</w:t>
            </w:r>
            <w:proofErr w:type="spellEnd"/>
          </w:p>
        </w:tc>
        <w:tc>
          <w:tcPr>
            <w:tcW w:w="6543" w:type="dxa"/>
          </w:tcPr>
          <w:p w14:paraId="2E666CDA" w14:textId="7DA08D4F" w:rsidR="00F402BB" w:rsidRPr="00E03778" w:rsidRDefault="00517832" w:rsidP="00B55EBD">
            <w:pPr>
              <w:pStyle w:val="ListParagraph"/>
              <w:numPr>
                <w:ilvl w:val="0"/>
                <w:numId w:val="44"/>
              </w:numPr>
              <w:ind w:left="304" w:right="179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Instagram</w:t>
            </w:r>
          </w:p>
        </w:tc>
      </w:tr>
      <w:tr w:rsidR="00517832" w:rsidRPr="00E03778" w14:paraId="4FF3AFAF" w14:textId="77777777" w:rsidTr="006D2421">
        <w:tc>
          <w:tcPr>
            <w:tcW w:w="565" w:type="dxa"/>
          </w:tcPr>
          <w:p w14:paraId="18F1BA7D" w14:textId="77777777" w:rsidR="00517832" w:rsidRPr="00E03778" w:rsidRDefault="00517832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0C8C06A9" w14:textId="77777777" w:rsidR="00517832" w:rsidRPr="00E03778" w:rsidRDefault="00517832" w:rsidP="00B55EBD">
            <w:pPr>
              <w:pStyle w:val="ListParagraph"/>
              <w:numPr>
                <w:ilvl w:val="0"/>
                <w:numId w:val="40"/>
              </w:numPr>
              <w:ind w:left="31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72E82C2D" w14:textId="09816EC0" w:rsidR="00517832" w:rsidRPr="00517832" w:rsidRDefault="00517832" w:rsidP="00517832">
            <w:pPr>
              <w:pStyle w:val="ListParagraph"/>
              <w:numPr>
                <w:ilvl w:val="0"/>
                <w:numId w:val="43"/>
              </w:numPr>
              <w:ind w:right="179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Video dan/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nama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akun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Instagram </w:t>
            </w:r>
            <w:r w:rsidR="00B50500" w:rsidRPr="00B50500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@gatherich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sebanyak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1 (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) kali</w:t>
            </w:r>
          </w:p>
        </w:tc>
      </w:tr>
      <w:tr w:rsidR="00F43A5F" w:rsidRPr="00E03778" w14:paraId="1CF0BBD9" w14:textId="77777777" w:rsidTr="006D2421">
        <w:tc>
          <w:tcPr>
            <w:tcW w:w="565" w:type="dxa"/>
          </w:tcPr>
          <w:p w14:paraId="5EDFB8BC" w14:textId="77777777" w:rsidR="00F43A5F" w:rsidRPr="00E03778" w:rsidRDefault="00F43A5F" w:rsidP="00B55EBD">
            <w:pPr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47BEEE3F" w14:textId="77777777" w:rsidR="00F43A5F" w:rsidRPr="00E03778" w:rsidRDefault="00F43A5F" w:rsidP="00B55EBD">
            <w:pPr>
              <w:pStyle w:val="ListParagraph"/>
              <w:ind w:left="343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02C6BA96" w14:textId="77777777" w:rsidR="00F43A5F" w:rsidRPr="00E03778" w:rsidRDefault="00F43A5F" w:rsidP="00B55EBD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F041D7" w:rsidRPr="00E03778" w14:paraId="158D619C" w14:textId="77777777" w:rsidTr="006D2421">
        <w:tc>
          <w:tcPr>
            <w:tcW w:w="565" w:type="dxa"/>
          </w:tcPr>
          <w:p w14:paraId="7B0241BE" w14:textId="77777777" w:rsidR="00F041D7" w:rsidRPr="00E03778" w:rsidRDefault="00F041D7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20A10239" w14:textId="16C1E3A7" w:rsidR="00F041D7" w:rsidRPr="00E03778" w:rsidRDefault="00F041D7" w:rsidP="00B55EBD">
            <w:pPr>
              <w:pStyle w:val="ListParagraph"/>
              <w:numPr>
                <w:ilvl w:val="0"/>
                <w:numId w:val="40"/>
              </w:numPr>
              <w:ind w:left="318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Durasi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Konten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Video</w:t>
            </w:r>
            <w:r w:rsidR="00F43A5F"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43" w:type="dxa"/>
          </w:tcPr>
          <w:p w14:paraId="5BDF0345" w14:textId="7FA27EC5" w:rsidR="00F041D7" w:rsidRPr="00E03778" w:rsidRDefault="00A223C5" w:rsidP="00B55EBD">
            <w:pPr>
              <w:pStyle w:val="ListParagraph"/>
              <w:numPr>
                <w:ilvl w:val="0"/>
                <w:numId w:val="43"/>
              </w:numPr>
              <w:ind w:left="300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Minimal </w:t>
            </w:r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50 (lima </w:t>
            </w:r>
            <w:proofErr w:type="spellStart"/>
            <w:r w:rsidR="00B83FDA" w:rsidRPr="00E03778">
              <w:rPr>
                <w:rFonts w:ascii="Book Antiqua" w:hAnsi="Book Antiqua"/>
                <w:sz w:val="20"/>
                <w:szCs w:val="20"/>
                <w:lang w:val="en-US"/>
              </w:rPr>
              <w:t>puluh</w:t>
            </w:r>
            <w:proofErr w:type="spellEnd"/>
            <w:r w:rsidR="00B83FDA" w:rsidRPr="00E03778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>Detik</w:t>
            </w:r>
            <w:proofErr w:type="spellEnd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>untuk</w:t>
            </w:r>
            <w:proofErr w:type="spellEnd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>setiap</w:t>
            </w:r>
            <w:proofErr w:type="spellEnd"/>
            <w:r w:rsidR="00F041D7"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Video</w:t>
            </w:r>
          </w:p>
        </w:tc>
      </w:tr>
      <w:tr w:rsidR="00F43A5F" w:rsidRPr="00E03778" w14:paraId="57112952" w14:textId="77777777" w:rsidTr="006D2421">
        <w:tc>
          <w:tcPr>
            <w:tcW w:w="565" w:type="dxa"/>
          </w:tcPr>
          <w:p w14:paraId="7BCD49FC" w14:textId="77777777" w:rsidR="00F43A5F" w:rsidRPr="00E03778" w:rsidRDefault="00F43A5F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0D9C40BC" w14:textId="77777777" w:rsidR="00F43A5F" w:rsidRPr="00E03778" w:rsidRDefault="00F43A5F" w:rsidP="00B55EBD">
            <w:pPr>
              <w:pStyle w:val="ListParagraph"/>
              <w:ind w:left="318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3E6C2D43" w14:textId="77777777" w:rsidR="00F43A5F" w:rsidRPr="00E03778" w:rsidRDefault="00F43A5F" w:rsidP="00B55EBD">
            <w:pPr>
              <w:pStyle w:val="ListParagraph"/>
              <w:ind w:left="300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F43A5F" w:rsidRPr="00E03778" w14:paraId="1201638F" w14:textId="77777777" w:rsidTr="006D2421">
        <w:tc>
          <w:tcPr>
            <w:tcW w:w="565" w:type="dxa"/>
          </w:tcPr>
          <w:p w14:paraId="5545D278" w14:textId="77777777" w:rsidR="00F43A5F" w:rsidRPr="00E03778" w:rsidRDefault="00F43A5F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72A81E62" w14:textId="1634C82B" w:rsidR="00F43A5F" w:rsidRPr="00E03778" w:rsidRDefault="00F43A5F" w:rsidP="00B55EBD">
            <w:pPr>
              <w:pStyle w:val="ListParagraph"/>
              <w:numPr>
                <w:ilvl w:val="0"/>
                <w:numId w:val="40"/>
              </w:numPr>
              <w:ind w:left="318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Kualitas</w:t>
            </w:r>
            <w:proofErr w:type="spellEnd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Foto dan </w:t>
            </w:r>
            <w:proofErr w:type="spellStart"/>
            <w:r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Vidio</w:t>
            </w:r>
            <w:proofErr w:type="spellEnd"/>
          </w:p>
        </w:tc>
        <w:tc>
          <w:tcPr>
            <w:tcW w:w="6543" w:type="dxa"/>
          </w:tcPr>
          <w:p w14:paraId="36A278CF" w14:textId="51AB5023" w:rsidR="00F43A5F" w:rsidRPr="00E03778" w:rsidRDefault="00F43A5F" w:rsidP="00B55EBD">
            <w:pPr>
              <w:pStyle w:val="ListParagraph"/>
              <w:numPr>
                <w:ilvl w:val="0"/>
                <w:numId w:val="43"/>
              </w:numPr>
              <w:ind w:left="300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Foto &amp; </w:t>
            </w:r>
            <w:proofErr w:type="spellStart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>Vidio</w:t>
            </w:r>
            <w:proofErr w:type="spellEnd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>dipublikasi</w:t>
            </w:r>
            <w:proofErr w:type="spellEnd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>wajib</w:t>
            </w:r>
            <w:proofErr w:type="spellEnd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>beresolusi</w:t>
            </w:r>
            <w:proofErr w:type="spellEnd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778">
              <w:rPr>
                <w:rFonts w:ascii="Book Antiqua" w:hAnsi="Book Antiqua"/>
                <w:sz w:val="20"/>
                <w:szCs w:val="20"/>
                <w:lang w:val="en-US"/>
              </w:rPr>
              <w:t>tinggi</w:t>
            </w:r>
            <w:proofErr w:type="spellEnd"/>
          </w:p>
        </w:tc>
      </w:tr>
      <w:tr w:rsidR="00F041D7" w:rsidRPr="00E03778" w14:paraId="6904AC43" w14:textId="77777777" w:rsidTr="006D2421">
        <w:tc>
          <w:tcPr>
            <w:tcW w:w="565" w:type="dxa"/>
          </w:tcPr>
          <w:p w14:paraId="231AEABF" w14:textId="77777777" w:rsidR="00F041D7" w:rsidRPr="00E03778" w:rsidRDefault="00F041D7" w:rsidP="00B55EBD">
            <w:pPr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5AAC6B90" w14:textId="77777777" w:rsidR="00F041D7" w:rsidRPr="00E03778" w:rsidRDefault="00F041D7" w:rsidP="00B55EBD">
            <w:pPr>
              <w:pStyle w:val="ListParagraph"/>
              <w:ind w:left="343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</w:tcPr>
          <w:p w14:paraId="23A76CC6" w14:textId="77777777" w:rsidR="00F041D7" w:rsidRPr="00E03778" w:rsidRDefault="00F041D7" w:rsidP="00B55EBD">
            <w:pPr>
              <w:ind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8801A9" w:rsidRPr="00E03778" w14:paraId="286F7EC7" w14:textId="77777777" w:rsidTr="00336560">
        <w:tc>
          <w:tcPr>
            <w:tcW w:w="565" w:type="dxa"/>
          </w:tcPr>
          <w:p w14:paraId="18233E3E" w14:textId="77777777" w:rsidR="008801A9" w:rsidRPr="00E03778" w:rsidRDefault="008801A9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1B179742" w14:textId="7F9CBB50" w:rsidR="008801A9" w:rsidRPr="00E03778" w:rsidRDefault="00517832" w:rsidP="00B55EBD">
            <w:pPr>
              <w:pStyle w:val="ListParagraph"/>
              <w:numPr>
                <w:ilvl w:val="0"/>
                <w:numId w:val="40"/>
              </w:numPr>
              <w:ind w:left="342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Estimasi</w:t>
            </w:r>
            <w:proofErr w:type="spellEnd"/>
            <w:r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01A9"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Tanggal</w:t>
            </w:r>
            <w:proofErr w:type="spellEnd"/>
            <w:r w:rsidR="008801A9"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01A9" w:rsidRPr="00E0377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Publikasi</w:t>
            </w:r>
            <w:proofErr w:type="spellEnd"/>
          </w:p>
        </w:tc>
        <w:tc>
          <w:tcPr>
            <w:tcW w:w="6543" w:type="dxa"/>
            <w:vAlign w:val="center"/>
          </w:tcPr>
          <w:p w14:paraId="7312846F" w14:textId="32CE220A" w:rsidR="008801A9" w:rsidRPr="00E03778" w:rsidRDefault="00D71276" w:rsidP="00B55EBD">
            <w:pPr>
              <w:pStyle w:val="ListParagraph"/>
              <w:numPr>
                <w:ilvl w:val="0"/>
                <w:numId w:val="43"/>
              </w:numPr>
              <w:ind w:left="301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17832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highlight w:val="yellow"/>
              </w:rPr>
              <w:t>[</w:t>
            </w:r>
            <w:proofErr w:type="spellStart"/>
            <w:r w:rsidRPr="00517832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highlight w:val="yellow"/>
              </w:rPr>
              <w:t>mohon</w:t>
            </w:r>
            <w:proofErr w:type="spellEnd"/>
            <w:r w:rsidRPr="00517832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17832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highlight w:val="yellow"/>
              </w:rPr>
              <w:t>diisi</w:t>
            </w:r>
            <w:proofErr w:type="spellEnd"/>
            <w:r w:rsidRPr="00517832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  <w:highlight w:val="yellow"/>
              </w:rPr>
              <w:t>]</w:t>
            </w:r>
          </w:p>
        </w:tc>
      </w:tr>
      <w:tr w:rsidR="008801A9" w:rsidRPr="00E03778" w14:paraId="3571BD76" w14:textId="77777777" w:rsidTr="00336560">
        <w:tc>
          <w:tcPr>
            <w:tcW w:w="565" w:type="dxa"/>
          </w:tcPr>
          <w:p w14:paraId="3A0D3BA6" w14:textId="77777777" w:rsidR="008801A9" w:rsidRPr="00E03778" w:rsidRDefault="008801A9" w:rsidP="00B55EBD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</w:tcPr>
          <w:p w14:paraId="28B610CB" w14:textId="77777777" w:rsidR="008801A9" w:rsidRPr="00E03778" w:rsidRDefault="008801A9" w:rsidP="008801A9">
            <w:pPr>
              <w:pStyle w:val="ListParagraph"/>
              <w:ind w:left="342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  <w:vAlign w:val="center"/>
          </w:tcPr>
          <w:p w14:paraId="6BAF0C24" w14:textId="77777777" w:rsidR="008801A9" w:rsidRPr="00E03778" w:rsidRDefault="008801A9" w:rsidP="008801A9">
            <w:pPr>
              <w:pStyle w:val="ListParagraph"/>
              <w:ind w:left="301" w:right="179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</w:tbl>
    <w:p w14:paraId="495E0B0B" w14:textId="47B8597B" w:rsidR="00621053" w:rsidRPr="00E03778" w:rsidRDefault="00621053" w:rsidP="00CD1C59">
      <w:pPr>
        <w:pStyle w:val="ListParagraph"/>
        <w:spacing w:line="360" w:lineRule="auto"/>
        <w:ind w:left="426"/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</w:pPr>
    </w:p>
    <w:p w14:paraId="34A456DD" w14:textId="05AA7E49" w:rsidR="000A0CC6" w:rsidRPr="00E03778" w:rsidRDefault="000A0CC6" w:rsidP="000A0CC6">
      <w:pPr>
        <w:pStyle w:val="ListParagraph"/>
        <w:spacing w:line="36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2"/>
          <w:szCs w:val="22"/>
        </w:rPr>
      </w:pPr>
    </w:p>
    <w:sectPr w:rsidR="000A0CC6" w:rsidRPr="00E03778" w:rsidSect="00E4690D"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06C5" w14:textId="77777777" w:rsidR="00C43F85" w:rsidRDefault="00C43F85">
      <w:r>
        <w:separator/>
      </w:r>
    </w:p>
  </w:endnote>
  <w:endnote w:type="continuationSeparator" w:id="0">
    <w:p w14:paraId="377904DE" w14:textId="77777777" w:rsidR="00C43F85" w:rsidRDefault="00C4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73343250"/>
      <w:docPartObj>
        <w:docPartGallery w:val="Page Numbers (Bottom of Page)"/>
        <w:docPartUnique/>
      </w:docPartObj>
    </w:sdtPr>
    <w:sdtContent>
      <w:p w14:paraId="370C7490" w14:textId="014CAC06" w:rsidR="005645AC" w:rsidRDefault="005645AC" w:rsidP="003365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A24B24" w14:textId="77777777" w:rsidR="005645AC" w:rsidRDefault="00564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Book Antiqua" w:hAnsi="Book Antiqua"/>
        <w:sz w:val="20"/>
        <w:szCs w:val="20"/>
      </w:rPr>
      <w:id w:val="1749917645"/>
      <w:docPartObj>
        <w:docPartGallery w:val="Page Numbers (Bottom of Page)"/>
        <w:docPartUnique/>
      </w:docPartObj>
    </w:sdtPr>
    <w:sdtContent>
      <w:p w14:paraId="4BFDD84C" w14:textId="00A44C86" w:rsidR="005645AC" w:rsidRPr="009F4BB0" w:rsidRDefault="005645AC" w:rsidP="00336560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  <w:sz w:val="20"/>
            <w:szCs w:val="20"/>
          </w:rPr>
        </w:pP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begin"/>
        </w:r>
        <w:r w:rsidRPr="009F4BB0">
          <w:rPr>
            <w:rStyle w:val="PageNumber"/>
            <w:rFonts w:ascii="Book Antiqua" w:hAnsi="Book Antiqua"/>
            <w:sz w:val="20"/>
            <w:szCs w:val="20"/>
          </w:rPr>
          <w:instrText xml:space="preserve"> PAGE </w:instrText>
        </w: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separate"/>
        </w:r>
        <w:r w:rsidRPr="009F4BB0">
          <w:rPr>
            <w:rStyle w:val="PageNumber"/>
            <w:rFonts w:ascii="Book Antiqua" w:hAnsi="Book Antiqua"/>
            <w:noProof/>
            <w:sz w:val="20"/>
            <w:szCs w:val="20"/>
          </w:rPr>
          <w:t>1</w:t>
        </w: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end"/>
        </w:r>
      </w:p>
    </w:sdtContent>
  </w:sdt>
  <w:p w14:paraId="032CBE8F" w14:textId="77777777" w:rsidR="005645AC" w:rsidRPr="009F4BB0" w:rsidRDefault="005645AC">
    <w:pPr>
      <w:pStyle w:val="Footer"/>
      <w:rPr>
        <w:rFonts w:ascii="Book Antiqua" w:hAnsi="Book Antiqu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Book Antiqua" w:hAnsi="Book Antiqua"/>
        <w:sz w:val="20"/>
        <w:szCs w:val="20"/>
      </w:rPr>
      <w:id w:val="330487636"/>
      <w:docPartObj>
        <w:docPartGallery w:val="Page Numbers (Bottom of Page)"/>
        <w:docPartUnique/>
      </w:docPartObj>
    </w:sdtPr>
    <w:sdtContent>
      <w:p w14:paraId="57A5E6D0" w14:textId="02CDAE94" w:rsidR="005645AC" w:rsidRPr="009F4BB0" w:rsidRDefault="005645AC" w:rsidP="00DF74AB">
        <w:pPr>
          <w:pStyle w:val="Footer"/>
          <w:framePr w:wrap="none" w:vAnchor="text" w:hAnchor="page" w:x="6032" w:y="-13"/>
          <w:rPr>
            <w:rStyle w:val="PageNumber"/>
            <w:rFonts w:ascii="Book Antiqua" w:hAnsi="Book Antiqua"/>
            <w:sz w:val="20"/>
            <w:szCs w:val="20"/>
          </w:rPr>
        </w:pP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begin"/>
        </w:r>
        <w:r w:rsidRPr="009F4BB0">
          <w:rPr>
            <w:rStyle w:val="PageNumber"/>
            <w:rFonts w:ascii="Book Antiqua" w:hAnsi="Book Antiqua"/>
            <w:sz w:val="20"/>
            <w:szCs w:val="20"/>
          </w:rPr>
          <w:instrText xml:space="preserve"> PAGE </w:instrText>
        </w: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separate"/>
        </w:r>
        <w:r w:rsidRPr="009F4BB0">
          <w:rPr>
            <w:rStyle w:val="PageNumber"/>
            <w:rFonts w:ascii="Book Antiqua" w:hAnsi="Book Antiqua"/>
            <w:noProof/>
            <w:sz w:val="20"/>
            <w:szCs w:val="20"/>
          </w:rPr>
          <w:t>2</w:t>
        </w:r>
        <w:r w:rsidRPr="009F4BB0">
          <w:rPr>
            <w:rStyle w:val="PageNumber"/>
            <w:rFonts w:ascii="Book Antiqua" w:hAnsi="Book Antiqua"/>
            <w:sz w:val="20"/>
            <w:szCs w:val="20"/>
          </w:rPr>
          <w:fldChar w:fldCharType="end"/>
        </w:r>
      </w:p>
    </w:sdtContent>
  </w:sdt>
  <w:p w14:paraId="141F6B0E" w14:textId="2A4857A8" w:rsidR="005645AC" w:rsidRPr="009F4BB0" w:rsidRDefault="005645AC">
    <w:pPr>
      <w:pStyle w:val="Footer"/>
      <w:tabs>
        <w:tab w:val="clear" w:pos="4680"/>
        <w:tab w:val="clear" w:pos="9360"/>
      </w:tabs>
      <w:jc w:val="center"/>
      <w:rPr>
        <w:rFonts w:ascii="Book Antiqua" w:hAnsi="Book Antiqua"/>
        <w:caps/>
        <w:noProof/>
        <w:color w:val="000000" w:themeColor="text1"/>
        <w:sz w:val="20"/>
        <w:szCs w:val="20"/>
      </w:rPr>
    </w:pPr>
  </w:p>
  <w:tbl>
    <w:tblPr>
      <w:tblStyle w:val="TableGrid"/>
      <w:tblW w:w="1710" w:type="dxa"/>
      <w:tblInd w:w="8079" w:type="dxa"/>
      <w:tblLook w:val="04A0" w:firstRow="1" w:lastRow="0" w:firstColumn="1" w:lastColumn="0" w:noHBand="0" w:noVBand="1"/>
    </w:tblPr>
    <w:tblGrid>
      <w:gridCol w:w="887"/>
      <w:gridCol w:w="823"/>
    </w:tblGrid>
    <w:tr w:rsidR="005645AC" w:rsidRPr="009F4BB0" w14:paraId="78FDFC3E" w14:textId="77777777">
      <w:tc>
        <w:tcPr>
          <w:tcW w:w="1710" w:type="dxa"/>
          <w:gridSpan w:val="2"/>
        </w:tcPr>
        <w:p w14:paraId="145AC32B" w14:textId="77777777" w:rsidR="005645AC" w:rsidRPr="009F4BB0" w:rsidRDefault="005645AC">
          <w:pPr>
            <w:pStyle w:val="Footer"/>
            <w:jc w:val="center"/>
            <w:rPr>
              <w:rFonts w:ascii="Book Antiqua" w:hAnsi="Book Antiqua"/>
              <w:b/>
              <w:bCs/>
              <w:sz w:val="20"/>
              <w:szCs w:val="20"/>
              <w:lang w:val="en-US" w:eastAsia="en-MY"/>
            </w:rPr>
          </w:pPr>
          <w:r w:rsidRPr="009F4BB0">
            <w:rPr>
              <w:rFonts w:ascii="Book Antiqua" w:hAnsi="Book Antiqua"/>
              <w:b/>
              <w:bCs/>
              <w:sz w:val="20"/>
              <w:szCs w:val="20"/>
              <w:lang w:val="en-US" w:eastAsia="en-MY"/>
            </w:rPr>
            <w:t>Paraf</w:t>
          </w:r>
        </w:p>
      </w:tc>
    </w:tr>
    <w:tr w:rsidR="005645AC" w:rsidRPr="009F4BB0" w14:paraId="1B4A507F" w14:textId="77777777">
      <w:trPr>
        <w:trHeight w:val="692"/>
      </w:trPr>
      <w:tc>
        <w:tcPr>
          <w:tcW w:w="887" w:type="dxa"/>
        </w:tcPr>
        <w:p w14:paraId="42C2DC7F" w14:textId="77777777" w:rsidR="005645AC" w:rsidRPr="009F4BB0" w:rsidRDefault="005645AC">
          <w:pPr>
            <w:pStyle w:val="Footer"/>
            <w:rPr>
              <w:rFonts w:ascii="Book Antiqua" w:hAnsi="Book Antiqua"/>
              <w:sz w:val="20"/>
              <w:szCs w:val="20"/>
              <w:lang w:eastAsia="en-MY"/>
            </w:rPr>
          </w:pPr>
        </w:p>
      </w:tc>
      <w:tc>
        <w:tcPr>
          <w:tcW w:w="823" w:type="dxa"/>
        </w:tcPr>
        <w:p w14:paraId="4891C549" w14:textId="77777777" w:rsidR="005645AC" w:rsidRPr="009F4BB0" w:rsidRDefault="005645AC">
          <w:pPr>
            <w:pStyle w:val="Footer"/>
            <w:rPr>
              <w:rFonts w:ascii="Book Antiqua" w:hAnsi="Book Antiqua"/>
              <w:sz w:val="20"/>
              <w:szCs w:val="20"/>
              <w:lang w:eastAsia="en-MY"/>
            </w:rPr>
          </w:pPr>
        </w:p>
      </w:tc>
    </w:tr>
  </w:tbl>
  <w:p w14:paraId="0CFEDCD9" w14:textId="77777777" w:rsidR="005645AC" w:rsidRPr="009F4BB0" w:rsidRDefault="005645AC" w:rsidP="00CC1D0E">
    <w:pPr>
      <w:pStyle w:val="Footer"/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FB2E5" w14:textId="77777777" w:rsidR="00C43F85" w:rsidRDefault="00C43F85">
      <w:r>
        <w:separator/>
      </w:r>
    </w:p>
  </w:footnote>
  <w:footnote w:type="continuationSeparator" w:id="0">
    <w:p w14:paraId="7E590E80" w14:textId="77777777" w:rsidR="00C43F85" w:rsidRDefault="00C4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hybridMultilevel"/>
    <w:tmpl w:val="69D0DD46"/>
    <w:lvl w:ilvl="0" w:tplc="B4803EDE">
      <w:start w:val="1"/>
      <w:numFmt w:val="decimal"/>
      <w:lvlText w:val="%1."/>
      <w:lvlJc w:val="left"/>
      <w:rPr>
        <w:b w:val="0"/>
      </w:rPr>
    </w:lvl>
    <w:lvl w:ilvl="1" w:tplc="58728968">
      <w:start w:val="1"/>
      <w:numFmt w:val="lowerLetter"/>
      <w:lvlText w:val="%2."/>
      <w:lvlJc w:val="left"/>
      <w:rPr>
        <w:b w:val="0"/>
      </w:rPr>
    </w:lvl>
    <w:lvl w:ilvl="2" w:tplc="0409001B">
      <w:start w:val="1"/>
      <w:numFmt w:val="lowerRoman"/>
      <w:lvlText w:val="%3."/>
      <w:lvlJc w:val="righ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3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654476EE"/>
    <w:lvl w:ilvl="0" w:tplc="1A6270E4">
      <w:start w:val="2"/>
      <w:numFmt w:val="decimal"/>
      <w:lvlText w:val="%1."/>
      <w:lvlJc w:val="left"/>
      <w:rPr>
        <w:i w:val="0"/>
        <w:i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CD4308"/>
    <w:multiLevelType w:val="multilevel"/>
    <w:tmpl w:val="5D503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6715430"/>
    <w:multiLevelType w:val="hybridMultilevel"/>
    <w:tmpl w:val="B2668AB6"/>
    <w:lvl w:ilvl="0" w:tplc="FE48B55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13D00"/>
    <w:multiLevelType w:val="hybridMultilevel"/>
    <w:tmpl w:val="7198483C"/>
    <w:lvl w:ilvl="0" w:tplc="59DA76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638C"/>
    <w:multiLevelType w:val="hybridMultilevel"/>
    <w:tmpl w:val="BABC3A38"/>
    <w:lvl w:ilvl="0" w:tplc="3836F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740F1"/>
    <w:multiLevelType w:val="hybridMultilevel"/>
    <w:tmpl w:val="F02EAFB0"/>
    <w:lvl w:ilvl="0" w:tplc="4F5AAE2A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808CF"/>
    <w:multiLevelType w:val="hybridMultilevel"/>
    <w:tmpl w:val="E1260A80"/>
    <w:lvl w:ilvl="0" w:tplc="328475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5115E"/>
    <w:multiLevelType w:val="hybridMultilevel"/>
    <w:tmpl w:val="143EE9D6"/>
    <w:lvl w:ilvl="0" w:tplc="7A3AAA6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997B6B"/>
    <w:multiLevelType w:val="multilevel"/>
    <w:tmpl w:val="5D503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AD6124"/>
    <w:multiLevelType w:val="hybridMultilevel"/>
    <w:tmpl w:val="DA06D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E6973"/>
    <w:multiLevelType w:val="hybridMultilevel"/>
    <w:tmpl w:val="2F808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823"/>
    <w:multiLevelType w:val="hybridMultilevel"/>
    <w:tmpl w:val="1B387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1B18"/>
    <w:multiLevelType w:val="hybridMultilevel"/>
    <w:tmpl w:val="D4C043D2"/>
    <w:lvl w:ilvl="0" w:tplc="1E46CC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95824274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31242"/>
    <w:multiLevelType w:val="hybridMultilevel"/>
    <w:tmpl w:val="DFFEA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58CD"/>
    <w:multiLevelType w:val="multilevel"/>
    <w:tmpl w:val="FB882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7470"/>
    <w:multiLevelType w:val="hybridMultilevel"/>
    <w:tmpl w:val="8D243E1A"/>
    <w:lvl w:ilvl="0" w:tplc="AFA6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771B"/>
    <w:multiLevelType w:val="hybridMultilevel"/>
    <w:tmpl w:val="1A2C542E"/>
    <w:lvl w:ilvl="0" w:tplc="58728968">
      <w:start w:val="1"/>
      <w:numFmt w:val="lowerLetter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E076E"/>
    <w:multiLevelType w:val="hybridMultilevel"/>
    <w:tmpl w:val="D450B602"/>
    <w:lvl w:ilvl="0" w:tplc="94864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B3996"/>
    <w:multiLevelType w:val="multilevel"/>
    <w:tmpl w:val="2056C8E8"/>
    <w:styleLink w:val="CurrentList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02851"/>
    <w:multiLevelType w:val="hybridMultilevel"/>
    <w:tmpl w:val="11462196"/>
    <w:lvl w:ilvl="0" w:tplc="52B8C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631A0"/>
    <w:multiLevelType w:val="hybridMultilevel"/>
    <w:tmpl w:val="0742B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766FC"/>
    <w:multiLevelType w:val="hybridMultilevel"/>
    <w:tmpl w:val="435A4C7E"/>
    <w:lvl w:ilvl="0" w:tplc="0409001B">
      <w:start w:val="1"/>
      <w:numFmt w:val="low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59A7"/>
    <w:multiLevelType w:val="hybridMultilevel"/>
    <w:tmpl w:val="AF643F7E"/>
    <w:lvl w:ilvl="0" w:tplc="A7B07D6A">
      <w:start w:val="26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D2693"/>
    <w:multiLevelType w:val="hybridMultilevel"/>
    <w:tmpl w:val="F91C31AA"/>
    <w:lvl w:ilvl="0" w:tplc="262270DA">
      <w:start w:val="1"/>
      <w:numFmt w:val="bullet"/>
      <w:lvlText w:val="-"/>
      <w:lvlJc w:val="left"/>
      <w:pPr>
        <w:ind w:left="720" w:hanging="360"/>
      </w:pPr>
      <w:rPr>
        <w:rFonts w:ascii="BookAntiqua" w:eastAsia="Times New Roman" w:hAnsi="BookAntiqua" w:cs="Times New Roman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221D6"/>
    <w:multiLevelType w:val="multilevel"/>
    <w:tmpl w:val="5D50338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D7E2434"/>
    <w:multiLevelType w:val="hybridMultilevel"/>
    <w:tmpl w:val="373A3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6837"/>
    <w:multiLevelType w:val="hybridMultilevel"/>
    <w:tmpl w:val="9B2678B8"/>
    <w:lvl w:ilvl="0" w:tplc="C4A220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16276"/>
    <w:multiLevelType w:val="hybridMultilevel"/>
    <w:tmpl w:val="05D65E5E"/>
    <w:lvl w:ilvl="0" w:tplc="0F220690">
      <w:start w:val="1"/>
      <w:numFmt w:val="upperLetter"/>
      <w:lvlText w:val="%1."/>
      <w:lvlJc w:val="left"/>
      <w:pPr>
        <w:ind w:left="720" w:hanging="360"/>
      </w:pPr>
      <w:rPr>
        <w:rFonts w:ascii="BookAntiqua" w:hAnsi="BookAntiqu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A2EBE"/>
    <w:multiLevelType w:val="multilevel"/>
    <w:tmpl w:val="87623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440"/>
      </w:pPr>
      <w:rPr>
        <w:rFonts w:hint="default"/>
      </w:rPr>
    </w:lvl>
  </w:abstractNum>
  <w:abstractNum w:abstractNumId="31" w15:restartNumberingAfterBreak="0">
    <w:nsid w:val="5A20583B"/>
    <w:multiLevelType w:val="hybridMultilevel"/>
    <w:tmpl w:val="65283E88"/>
    <w:lvl w:ilvl="0" w:tplc="A84E3E5A">
      <w:start w:val="26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704"/>
    <w:multiLevelType w:val="hybridMultilevel"/>
    <w:tmpl w:val="C8DAE63E"/>
    <w:lvl w:ilvl="0" w:tplc="2DA0D52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E7EAF"/>
    <w:multiLevelType w:val="multilevel"/>
    <w:tmpl w:val="87AA26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0880033"/>
    <w:multiLevelType w:val="multilevel"/>
    <w:tmpl w:val="93CC7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4392EA5"/>
    <w:multiLevelType w:val="multilevel"/>
    <w:tmpl w:val="71FC7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eastAsia="SimSun" w:hint="default"/>
        <w:color w:val="auto"/>
        <w:sz w:val="20"/>
      </w:rPr>
    </w:lvl>
  </w:abstractNum>
  <w:abstractNum w:abstractNumId="36" w15:restartNumberingAfterBreak="0">
    <w:nsid w:val="6A3D7562"/>
    <w:multiLevelType w:val="multilevel"/>
    <w:tmpl w:val="5D503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D8E421F"/>
    <w:multiLevelType w:val="multilevel"/>
    <w:tmpl w:val="E086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53FAF"/>
    <w:multiLevelType w:val="hybridMultilevel"/>
    <w:tmpl w:val="1B06F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81DB7"/>
    <w:multiLevelType w:val="hybridMultilevel"/>
    <w:tmpl w:val="E3363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672FE"/>
    <w:multiLevelType w:val="hybridMultilevel"/>
    <w:tmpl w:val="8286D46E"/>
    <w:lvl w:ilvl="0" w:tplc="2C74C83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DDF3872"/>
    <w:multiLevelType w:val="multilevel"/>
    <w:tmpl w:val="5D503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E100647"/>
    <w:multiLevelType w:val="hybridMultilevel"/>
    <w:tmpl w:val="BC9094EC"/>
    <w:lvl w:ilvl="0" w:tplc="3DE8790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7ED164BA"/>
    <w:multiLevelType w:val="hybridMultilevel"/>
    <w:tmpl w:val="0F385258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38090019" w:tentative="1">
      <w:start w:val="1"/>
      <w:numFmt w:val="lowerLetter"/>
      <w:lvlText w:val="%2."/>
      <w:lvlJc w:val="left"/>
      <w:pPr>
        <w:ind w:left="1757" w:hanging="360"/>
      </w:pPr>
    </w:lvl>
    <w:lvl w:ilvl="2" w:tplc="3809001B" w:tentative="1">
      <w:start w:val="1"/>
      <w:numFmt w:val="lowerRoman"/>
      <w:lvlText w:val="%3."/>
      <w:lvlJc w:val="right"/>
      <w:pPr>
        <w:ind w:left="2477" w:hanging="180"/>
      </w:pPr>
    </w:lvl>
    <w:lvl w:ilvl="3" w:tplc="3809000F" w:tentative="1">
      <w:start w:val="1"/>
      <w:numFmt w:val="decimal"/>
      <w:lvlText w:val="%4."/>
      <w:lvlJc w:val="left"/>
      <w:pPr>
        <w:ind w:left="3197" w:hanging="360"/>
      </w:pPr>
    </w:lvl>
    <w:lvl w:ilvl="4" w:tplc="38090019" w:tentative="1">
      <w:start w:val="1"/>
      <w:numFmt w:val="lowerLetter"/>
      <w:lvlText w:val="%5."/>
      <w:lvlJc w:val="left"/>
      <w:pPr>
        <w:ind w:left="3917" w:hanging="360"/>
      </w:pPr>
    </w:lvl>
    <w:lvl w:ilvl="5" w:tplc="3809001B" w:tentative="1">
      <w:start w:val="1"/>
      <w:numFmt w:val="lowerRoman"/>
      <w:lvlText w:val="%6."/>
      <w:lvlJc w:val="right"/>
      <w:pPr>
        <w:ind w:left="4637" w:hanging="180"/>
      </w:pPr>
    </w:lvl>
    <w:lvl w:ilvl="6" w:tplc="3809000F" w:tentative="1">
      <w:start w:val="1"/>
      <w:numFmt w:val="decimal"/>
      <w:lvlText w:val="%7."/>
      <w:lvlJc w:val="left"/>
      <w:pPr>
        <w:ind w:left="5357" w:hanging="360"/>
      </w:pPr>
    </w:lvl>
    <w:lvl w:ilvl="7" w:tplc="38090019" w:tentative="1">
      <w:start w:val="1"/>
      <w:numFmt w:val="lowerLetter"/>
      <w:lvlText w:val="%8."/>
      <w:lvlJc w:val="left"/>
      <w:pPr>
        <w:ind w:left="6077" w:hanging="360"/>
      </w:pPr>
    </w:lvl>
    <w:lvl w:ilvl="8" w:tplc="38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33"/>
  </w:num>
  <w:num w:numId="3">
    <w:abstractNumId w:val="0"/>
  </w:num>
  <w:num w:numId="4">
    <w:abstractNumId w:val="41"/>
  </w:num>
  <w:num w:numId="5">
    <w:abstractNumId w:val="18"/>
  </w:num>
  <w:num w:numId="6">
    <w:abstractNumId w:val="1"/>
  </w:num>
  <w:num w:numId="7">
    <w:abstractNumId w:val="23"/>
  </w:num>
  <w:num w:numId="8">
    <w:abstractNumId w:val="35"/>
  </w:num>
  <w:num w:numId="9">
    <w:abstractNumId w:val="39"/>
  </w:num>
  <w:num w:numId="10">
    <w:abstractNumId w:val="2"/>
  </w:num>
  <w:num w:numId="11">
    <w:abstractNumId w:val="28"/>
  </w:num>
  <w:num w:numId="12">
    <w:abstractNumId w:val="22"/>
  </w:num>
  <w:num w:numId="13">
    <w:abstractNumId w:val="40"/>
  </w:num>
  <w:num w:numId="14">
    <w:abstractNumId w:val="34"/>
  </w:num>
  <w:num w:numId="15">
    <w:abstractNumId w:val="37"/>
  </w:num>
  <w:num w:numId="16">
    <w:abstractNumId w:val="31"/>
  </w:num>
  <w:num w:numId="17">
    <w:abstractNumId w:val="24"/>
  </w:num>
  <w:num w:numId="18">
    <w:abstractNumId w:val="12"/>
  </w:num>
  <w:num w:numId="19">
    <w:abstractNumId w:val="17"/>
  </w:num>
  <w:num w:numId="20">
    <w:abstractNumId w:val="21"/>
  </w:num>
  <w:num w:numId="21">
    <w:abstractNumId w:val="16"/>
  </w:num>
  <w:num w:numId="22">
    <w:abstractNumId w:val="29"/>
  </w:num>
  <w:num w:numId="23">
    <w:abstractNumId w:val="25"/>
  </w:num>
  <w:num w:numId="24">
    <w:abstractNumId w:val="30"/>
  </w:num>
  <w:num w:numId="25">
    <w:abstractNumId w:val="9"/>
  </w:num>
  <w:num w:numId="26">
    <w:abstractNumId w:val="42"/>
  </w:num>
  <w:num w:numId="27">
    <w:abstractNumId w:val="10"/>
  </w:num>
  <w:num w:numId="28">
    <w:abstractNumId w:val="43"/>
  </w:num>
  <w:num w:numId="29">
    <w:abstractNumId w:val="26"/>
  </w:num>
  <w:num w:numId="30">
    <w:abstractNumId w:val="36"/>
  </w:num>
  <w:num w:numId="31">
    <w:abstractNumId w:val="3"/>
  </w:num>
  <w:num w:numId="32">
    <w:abstractNumId w:val="32"/>
  </w:num>
  <w:num w:numId="33">
    <w:abstractNumId w:val="14"/>
  </w:num>
  <w:num w:numId="34">
    <w:abstractNumId w:val="20"/>
  </w:num>
  <w:num w:numId="35">
    <w:abstractNumId w:val="8"/>
  </w:num>
  <w:num w:numId="36">
    <w:abstractNumId w:val="5"/>
  </w:num>
  <w:num w:numId="37">
    <w:abstractNumId w:val="6"/>
  </w:num>
  <w:num w:numId="38">
    <w:abstractNumId w:val="19"/>
  </w:num>
  <w:num w:numId="39">
    <w:abstractNumId w:val="11"/>
  </w:num>
  <w:num w:numId="40">
    <w:abstractNumId w:val="15"/>
  </w:num>
  <w:num w:numId="41">
    <w:abstractNumId w:val="13"/>
  </w:num>
  <w:num w:numId="42">
    <w:abstractNumId w:val="38"/>
  </w:num>
  <w:num w:numId="43">
    <w:abstractNumId w:val="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7"/>
    <w:rsid w:val="000049D1"/>
    <w:rsid w:val="000076FD"/>
    <w:rsid w:val="000103FC"/>
    <w:rsid w:val="00012C9F"/>
    <w:rsid w:val="00014EAF"/>
    <w:rsid w:val="0002055D"/>
    <w:rsid w:val="0002250D"/>
    <w:rsid w:val="00027B4F"/>
    <w:rsid w:val="00035707"/>
    <w:rsid w:val="000440FD"/>
    <w:rsid w:val="00051956"/>
    <w:rsid w:val="000559ED"/>
    <w:rsid w:val="00057C71"/>
    <w:rsid w:val="00073B91"/>
    <w:rsid w:val="00075800"/>
    <w:rsid w:val="00075FDD"/>
    <w:rsid w:val="00080850"/>
    <w:rsid w:val="00080C52"/>
    <w:rsid w:val="00086235"/>
    <w:rsid w:val="0009090D"/>
    <w:rsid w:val="00092F7A"/>
    <w:rsid w:val="00094013"/>
    <w:rsid w:val="000969DA"/>
    <w:rsid w:val="000A0CC6"/>
    <w:rsid w:val="000A0D82"/>
    <w:rsid w:val="000A73F4"/>
    <w:rsid w:val="000B3047"/>
    <w:rsid w:val="000B700B"/>
    <w:rsid w:val="000C4D40"/>
    <w:rsid w:val="000C528D"/>
    <w:rsid w:val="000D0683"/>
    <w:rsid w:val="000E1148"/>
    <w:rsid w:val="000E385C"/>
    <w:rsid w:val="000E4559"/>
    <w:rsid w:val="000F1ED2"/>
    <w:rsid w:val="000F25EA"/>
    <w:rsid w:val="0010047E"/>
    <w:rsid w:val="00103DEC"/>
    <w:rsid w:val="00107031"/>
    <w:rsid w:val="0011283A"/>
    <w:rsid w:val="001137B0"/>
    <w:rsid w:val="00115C7F"/>
    <w:rsid w:val="00116203"/>
    <w:rsid w:val="00116E88"/>
    <w:rsid w:val="00122F70"/>
    <w:rsid w:val="0012328A"/>
    <w:rsid w:val="00124991"/>
    <w:rsid w:val="0013070D"/>
    <w:rsid w:val="001317FB"/>
    <w:rsid w:val="00132A5B"/>
    <w:rsid w:val="00141DB5"/>
    <w:rsid w:val="0014411F"/>
    <w:rsid w:val="00145964"/>
    <w:rsid w:val="001466AC"/>
    <w:rsid w:val="00150D98"/>
    <w:rsid w:val="00152468"/>
    <w:rsid w:val="001543F2"/>
    <w:rsid w:val="00154A1A"/>
    <w:rsid w:val="001725DD"/>
    <w:rsid w:val="00174037"/>
    <w:rsid w:val="00175DED"/>
    <w:rsid w:val="00176C12"/>
    <w:rsid w:val="00186C78"/>
    <w:rsid w:val="001935AB"/>
    <w:rsid w:val="00193B3A"/>
    <w:rsid w:val="001A1790"/>
    <w:rsid w:val="001A2A4E"/>
    <w:rsid w:val="001A43E2"/>
    <w:rsid w:val="001A47DD"/>
    <w:rsid w:val="001A4D39"/>
    <w:rsid w:val="001B018F"/>
    <w:rsid w:val="001B0CBE"/>
    <w:rsid w:val="001B7838"/>
    <w:rsid w:val="001D0BEB"/>
    <w:rsid w:val="001D4286"/>
    <w:rsid w:val="001E2897"/>
    <w:rsid w:val="001E28A6"/>
    <w:rsid w:val="001F0ECD"/>
    <w:rsid w:val="001F1E30"/>
    <w:rsid w:val="001F4477"/>
    <w:rsid w:val="001F757A"/>
    <w:rsid w:val="0020062B"/>
    <w:rsid w:val="00203165"/>
    <w:rsid w:val="00205343"/>
    <w:rsid w:val="00206616"/>
    <w:rsid w:val="002248A0"/>
    <w:rsid w:val="00226662"/>
    <w:rsid w:val="00236894"/>
    <w:rsid w:val="00241033"/>
    <w:rsid w:val="00241066"/>
    <w:rsid w:val="0024388C"/>
    <w:rsid w:val="00246CF9"/>
    <w:rsid w:val="00250FFB"/>
    <w:rsid w:val="002512F3"/>
    <w:rsid w:val="00252EC6"/>
    <w:rsid w:val="00256017"/>
    <w:rsid w:val="00266183"/>
    <w:rsid w:val="0026625C"/>
    <w:rsid w:val="00266FB6"/>
    <w:rsid w:val="002670F5"/>
    <w:rsid w:val="0027371B"/>
    <w:rsid w:val="00273B63"/>
    <w:rsid w:val="00281597"/>
    <w:rsid w:val="0028550B"/>
    <w:rsid w:val="0029105B"/>
    <w:rsid w:val="00291494"/>
    <w:rsid w:val="0029644B"/>
    <w:rsid w:val="002A0E6C"/>
    <w:rsid w:val="002A4562"/>
    <w:rsid w:val="002B16E3"/>
    <w:rsid w:val="002B1B5D"/>
    <w:rsid w:val="002B777D"/>
    <w:rsid w:val="002C190F"/>
    <w:rsid w:val="002C5567"/>
    <w:rsid w:val="002D498F"/>
    <w:rsid w:val="002D69FD"/>
    <w:rsid w:val="002E0D18"/>
    <w:rsid w:val="002E163B"/>
    <w:rsid w:val="002F2DF5"/>
    <w:rsid w:val="002F3E84"/>
    <w:rsid w:val="003028D3"/>
    <w:rsid w:val="003031A7"/>
    <w:rsid w:val="00304C60"/>
    <w:rsid w:val="00307EB3"/>
    <w:rsid w:val="00310153"/>
    <w:rsid w:val="003126B8"/>
    <w:rsid w:val="00314733"/>
    <w:rsid w:val="00315353"/>
    <w:rsid w:val="003218F2"/>
    <w:rsid w:val="00326A84"/>
    <w:rsid w:val="00330038"/>
    <w:rsid w:val="00331788"/>
    <w:rsid w:val="00332D92"/>
    <w:rsid w:val="00336560"/>
    <w:rsid w:val="00337CD4"/>
    <w:rsid w:val="00342F0C"/>
    <w:rsid w:val="00347859"/>
    <w:rsid w:val="0035768D"/>
    <w:rsid w:val="0036486D"/>
    <w:rsid w:val="003759A0"/>
    <w:rsid w:val="00375C7F"/>
    <w:rsid w:val="00375F3A"/>
    <w:rsid w:val="00382A84"/>
    <w:rsid w:val="00383B9A"/>
    <w:rsid w:val="003853A6"/>
    <w:rsid w:val="00385522"/>
    <w:rsid w:val="00393CBF"/>
    <w:rsid w:val="003B257E"/>
    <w:rsid w:val="003B351B"/>
    <w:rsid w:val="003C5EA9"/>
    <w:rsid w:val="003C6BCE"/>
    <w:rsid w:val="003D32D1"/>
    <w:rsid w:val="003D33B9"/>
    <w:rsid w:val="003D664D"/>
    <w:rsid w:val="003E2CB2"/>
    <w:rsid w:val="003F2008"/>
    <w:rsid w:val="00400095"/>
    <w:rsid w:val="00401EA7"/>
    <w:rsid w:val="0040769E"/>
    <w:rsid w:val="0040787E"/>
    <w:rsid w:val="00414DCC"/>
    <w:rsid w:val="00417501"/>
    <w:rsid w:val="004231DC"/>
    <w:rsid w:val="0042796E"/>
    <w:rsid w:val="00435BE5"/>
    <w:rsid w:val="004370C7"/>
    <w:rsid w:val="004414E3"/>
    <w:rsid w:val="00445471"/>
    <w:rsid w:val="004464C8"/>
    <w:rsid w:val="00446617"/>
    <w:rsid w:val="00446719"/>
    <w:rsid w:val="00450A46"/>
    <w:rsid w:val="00455B2F"/>
    <w:rsid w:val="004575BB"/>
    <w:rsid w:val="00467ED3"/>
    <w:rsid w:val="00490F40"/>
    <w:rsid w:val="00497882"/>
    <w:rsid w:val="004A0D30"/>
    <w:rsid w:val="004A651B"/>
    <w:rsid w:val="004A743E"/>
    <w:rsid w:val="004B21FF"/>
    <w:rsid w:val="004B366B"/>
    <w:rsid w:val="004B494C"/>
    <w:rsid w:val="004B514D"/>
    <w:rsid w:val="004B5B8A"/>
    <w:rsid w:val="004C0D66"/>
    <w:rsid w:val="004C18AF"/>
    <w:rsid w:val="004C5EDE"/>
    <w:rsid w:val="004D0981"/>
    <w:rsid w:val="004D56AD"/>
    <w:rsid w:val="004E009E"/>
    <w:rsid w:val="004E365F"/>
    <w:rsid w:val="004E3A51"/>
    <w:rsid w:val="004E5526"/>
    <w:rsid w:val="005012E1"/>
    <w:rsid w:val="00503846"/>
    <w:rsid w:val="00505531"/>
    <w:rsid w:val="00517832"/>
    <w:rsid w:val="005273EB"/>
    <w:rsid w:val="00527B89"/>
    <w:rsid w:val="00530651"/>
    <w:rsid w:val="0053250C"/>
    <w:rsid w:val="00533351"/>
    <w:rsid w:val="005336AC"/>
    <w:rsid w:val="00534F9A"/>
    <w:rsid w:val="00535FBE"/>
    <w:rsid w:val="005421F9"/>
    <w:rsid w:val="00542AE9"/>
    <w:rsid w:val="005442D2"/>
    <w:rsid w:val="00550508"/>
    <w:rsid w:val="00552A50"/>
    <w:rsid w:val="005645AC"/>
    <w:rsid w:val="0056471A"/>
    <w:rsid w:val="005759E7"/>
    <w:rsid w:val="00593DE3"/>
    <w:rsid w:val="005950ED"/>
    <w:rsid w:val="005A327B"/>
    <w:rsid w:val="005B2288"/>
    <w:rsid w:val="005B4503"/>
    <w:rsid w:val="005B45A8"/>
    <w:rsid w:val="005B568D"/>
    <w:rsid w:val="005C0739"/>
    <w:rsid w:val="005C09B6"/>
    <w:rsid w:val="005C42F3"/>
    <w:rsid w:val="005C462D"/>
    <w:rsid w:val="005C4D62"/>
    <w:rsid w:val="005C6180"/>
    <w:rsid w:val="005C74BE"/>
    <w:rsid w:val="005D0F6A"/>
    <w:rsid w:val="005D44CB"/>
    <w:rsid w:val="005D4F2C"/>
    <w:rsid w:val="005D7A44"/>
    <w:rsid w:val="005E1414"/>
    <w:rsid w:val="005E1F4E"/>
    <w:rsid w:val="005E6A6F"/>
    <w:rsid w:val="005F3809"/>
    <w:rsid w:val="005F6A03"/>
    <w:rsid w:val="00600575"/>
    <w:rsid w:val="006034A5"/>
    <w:rsid w:val="00621053"/>
    <w:rsid w:val="006311DA"/>
    <w:rsid w:val="006323CF"/>
    <w:rsid w:val="00632EF0"/>
    <w:rsid w:val="006346EA"/>
    <w:rsid w:val="0063473D"/>
    <w:rsid w:val="00642F3F"/>
    <w:rsid w:val="0064606D"/>
    <w:rsid w:val="006475CF"/>
    <w:rsid w:val="00647D89"/>
    <w:rsid w:val="00651E39"/>
    <w:rsid w:val="00653C93"/>
    <w:rsid w:val="00656B5C"/>
    <w:rsid w:val="00656B8B"/>
    <w:rsid w:val="006639B8"/>
    <w:rsid w:val="00663A55"/>
    <w:rsid w:val="00665C82"/>
    <w:rsid w:val="00670238"/>
    <w:rsid w:val="00683E1C"/>
    <w:rsid w:val="00684672"/>
    <w:rsid w:val="00691C65"/>
    <w:rsid w:val="00695967"/>
    <w:rsid w:val="006963DB"/>
    <w:rsid w:val="006B3454"/>
    <w:rsid w:val="006C0936"/>
    <w:rsid w:val="006C7E6A"/>
    <w:rsid w:val="006D2421"/>
    <w:rsid w:val="006D2A40"/>
    <w:rsid w:val="006D75ED"/>
    <w:rsid w:val="006F222E"/>
    <w:rsid w:val="006F5934"/>
    <w:rsid w:val="00704056"/>
    <w:rsid w:val="00712171"/>
    <w:rsid w:val="00716A68"/>
    <w:rsid w:val="00717451"/>
    <w:rsid w:val="007205CC"/>
    <w:rsid w:val="00720834"/>
    <w:rsid w:val="00723AD3"/>
    <w:rsid w:val="00724645"/>
    <w:rsid w:val="007259A2"/>
    <w:rsid w:val="00726E0F"/>
    <w:rsid w:val="0073204C"/>
    <w:rsid w:val="0073441E"/>
    <w:rsid w:val="00745A8D"/>
    <w:rsid w:val="00747478"/>
    <w:rsid w:val="007534E9"/>
    <w:rsid w:val="0075371D"/>
    <w:rsid w:val="007542E8"/>
    <w:rsid w:val="0075520C"/>
    <w:rsid w:val="00756841"/>
    <w:rsid w:val="007574FE"/>
    <w:rsid w:val="007700A7"/>
    <w:rsid w:val="007800C7"/>
    <w:rsid w:val="00782862"/>
    <w:rsid w:val="00786086"/>
    <w:rsid w:val="007907B1"/>
    <w:rsid w:val="007952E7"/>
    <w:rsid w:val="007A7ECF"/>
    <w:rsid w:val="007B0BFA"/>
    <w:rsid w:val="007B1EBB"/>
    <w:rsid w:val="007C52DA"/>
    <w:rsid w:val="007D0614"/>
    <w:rsid w:val="007D26F1"/>
    <w:rsid w:val="007D7476"/>
    <w:rsid w:val="007E0BD9"/>
    <w:rsid w:val="007E6B1D"/>
    <w:rsid w:val="007E732A"/>
    <w:rsid w:val="007F2F16"/>
    <w:rsid w:val="007F3F77"/>
    <w:rsid w:val="007F3FF9"/>
    <w:rsid w:val="007F640C"/>
    <w:rsid w:val="00801D57"/>
    <w:rsid w:val="0081112B"/>
    <w:rsid w:val="00812E0E"/>
    <w:rsid w:val="0083099B"/>
    <w:rsid w:val="008322D4"/>
    <w:rsid w:val="008346D2"/>
    <w:rsid w:val="00836701"/>
    <w:rsid w:val="00836F2B"/>
    <w:rsid w:val="00842D20"/>
    <w:rsid w:val="0084651B"/>
    <w:rsid w:val="008552E5"/>
    <w:rsid w:val="00857CF3"/>
    <w:rsid w:val="00865ADF"/>
    <w:rsid w:val="008705D0"/>
    <w:rsid w:val="0087157F"/>
    <w:rsid w:val="00877E62"/>
    <w:rsid w:val="008801A9"/>
    <w:rsid w:val="00880AD9"/>
    <w:rsid w:val="008817A0"/>
    <w:rsid w:val="008953BD"/>
    <w:rsid w:val="00896452"/>
    <w:rsid w:val="008A7317"/>
    <w:rsid w:val="008B4DDA"/>
    <w:rsid w:val="008C06A1"/>
    <w:rsid w:val="008D0A09"/>
    <w:rsid w:val="008D278F"/>
    <w:rsid w:val="008D3CDD"/>
    <w:rsid w:val="008D5A59"/>
    <w:rsid w:val="008E327A"/>
    <w:rsid w:val="008E439C"/>
    <w:rsid w:val="008F1144"/>
    <w:rsid w:val="008F535C"/>
    <w:rsid w:val="00901257"/>
    <w:rsid w:val="00903E87"/>
    <w:rsid w:val="00904DE3"/>
    <w:rsid w:val="00921B46"/>
    <w:rsid w:val="0092679F"/>
    <w:rsid w:val="00926D00"/>
    <w:rsid w:val="00935787"/>
    <w:rsid w:val="00937878"/>
    <w:rsid w:val="0094402B"/>
    <w:rsid w:val="009451DD"/>
    <w:rsid w:val="0094528E"/>
    <w:rsid w:val="009576C7"/>
    <w:rsid w:val="00962FB6"/>
    <w:rsid w:val="0096370A"/>
    <w:rsid w:val="00965D6B"/>
    <w:rsid w:val="009660EA"/>
    <w:rsid w:val="009726C7"/>
    <w:rsid w:val="00974E29"/>
    <w:rsid w:val="009813C3"/>
    <w:rsid w:val="0099079D"/>
    <w:rsid w:val="00991612"/>
    <w:rsid w:val="00997BF4"/>
    <w:rsid w:val="009A07DF"/>
    <w:rsid w:val="009A095B"/>
    <w:rsid w:val="009A2987"/>
    <w:rsid w:val="009A32C6"/>
    <w:rsid w:val="009A6503"/>
    <w:rsid w:val="009A7A70"/>
    <w:rsid w:val="009B4707"/>
    <w:rsid w:val="009B7010"/>
    <w:rsid w:val="009B7B6D"/>
    <w:rsid w:val="009C276F"/>
    <w:rsid w:val="009D4E30"/>
    <w:rsid w:val="009E0BCF"/>
    <w:rsid w:val="009E5254"/>
    <w:rsid w:val="009E547B"/>
    <w:rsid w:val="009E567C"/>
    <w:rsid w:val="009F2ED6"/>
    <w:rsid w:val="009F4BB0"/>
    <w:rsid w:val="00A00B43"/>
    <w:rsid w:val="00A05095"/>
    <w:rsid w:val="00A1312E"/>
    <w:rsid w:val="00A14E55"/>
    <w:rsid w:val="00A223C5"/>
    <w:rsid w:val="00A23A12"/>
    <w:rsid w:val="00A23A9F"/>
    <w:rsid w:val="00A24BDB"/>
    <w:rsid w:val="00A3047F"/>
    <w:rsid w:val="00A3115E"/>
    <w:rsid w:val="00A4129F"/>
    <w:rsid w:val="00A42FC8"/>
    <w:rsid w:val="00A46483"/>
    <w:rsid w:val="00A516EF"/>
    <w:rsid w:val="00A533C5"/>
    <w:rsid w:val="00A54725"/>
    <w:rsid w:val="00A62C59"/>
    <w:rsid w:val="00A63537"/>
    <w:rsid w:val="00A67C41"/>
    <w:rsid w:val="00A71375"/>
    <w:rsid w:val="00A72828"/>
    <w:rsid w:val="00A75580"/>
    <w:rsid w:val="00A80373"/>
    <w:rsid w:val="00A832BA"/>
    <w:rsid w:val="00A84EBB"/>
    <w:rsid w:val="00A85C51"/>
    <w:rsid w:val="00A942C9"/>
    <w:rsid w:val="00AA05B9"/>
    <w:rsid w:val="00AB457C"/>
    <w:rsid w:val="00AB4B36"/>
    <w:rsid w:val="00AB4F66"/>
    <w:rsid w:val="00AC0A86"/>
    <w:rsid w:val="00AC0E91"/>
    <w:rsid w:val="00AC2A78"/>
    <w:rsid w:val="00AD1533"/>
    <w:rsid w:val="00AD2836"/>
    <w:rsid w:val="00AD5096"/>
    <w:rsid w:val="00AD5510"/>
    <w:rsid w:val="00AD69CB"/>
    <w:rsid w:val="00AE2778"/>
    <w:rsid w:val="00AE610A"/>
    <w:rsid w:val="00AE7AAA"/>
    <w:rsid w:val="00AF2791"/>
    <w:rsid w:val="00B02285"/>
    <w:rsid w:val="00B113AA"/>
    <w:rsid w:val="00B13199"/>
    <w:rsid w:val="00B25E3A"/>
    <w:rsid w:val="00B30C1D"/>
    <w:rsid w:val="00B32BF8"/>
    <w:rsid w:val="00B35453"/>
    <w:rsid w:val="00B362BB"/>
    <w:rsid w:val="00B368BF"/>
    <w:rsid w:val="00B37C0E"/>
    <w:rsid w:val="00B46A93"/>
    <w:rsid w:val="00B50500"/>
    <w:rsid w:val="00B51FEB"/>
    <w:rsid w:val="00B52A99"/>
    <w:rsid w:val="00B530D2"/>
    <w:rsid w:val="00B55EBD"/>
    <w:rsid w:val="00B6306C"/>
    <w:rsid w:val="00B63172"/>
    <w:rsid w:val="00B6525F"/>
    <w:rsid w:val="00B6783E"/>
    <w:rsid w:val="00B72393"/>
    <w:rsid w:val="00B750BB"/>
    <w:rsid w:val="00B76FBF"/>
    <w:rsid w:val="00B77B99"/>
    <w:rsid w:val="00B83FDA"/>
    <w:rsid w:val="00B939A1"/>
    <w:rsid w:val="00BA1FD2"/>
    <w:rsid w:val="00BA416C"/>
    <w:rsid w:val="00BB079E"/>
    <w:rsid w:val="00BB2AF4"/>
    <w:rsid w:val="00BB2FBF"/>
    <w:rsid w:val="00BB5902"/>
    <w:rsid w:val="00BB7663"/>
    <w:rsid w:val="00BC67B4"/>
    <w:rsid w:val="00BD0A80"/>
    <w:rsid w:val="00BD13F7"/>
    <w:rsid w:val="00BD1A4E"/>
    <w:rsid w:val="00BD1E4D"/>
    <w:rsid w:val="00BD363D"/>
    <w:rsid w:val="00BF2C2D"/>
    <w:rsid w:val="00BF69C5"/>
    <w:rsid w:val="00BF6B3A"/>
    <w:rsid w:val="00C021BD"/>
    <w:rsid w:val="00C077C2"/>
    <w:rsid w:val="00C22B85"/>
    <w:rsid w:val="00C31519"/>
    <w:rsid w:val="00C32109"/>
    <w:rsid w:val="00C327CE"/>
    <w:rsid w:val="00C33C87"/>
    <w:rsid w:val="00C43F85"/>
    <w:rsid w:val="00C44322"/>
    <w:rsid w:val="00C45B2C"/>
    <w:rsid w:val="00C47793"/>
    <w:rsid w:val="00C477D5"/>
    <w:rsid w:val="00C51C61"/>
    <w:rsid w:val="00C53059"/>
    <w:rsid w:val="00C62611"/>
    <w:rsid w:val="00C62E7F"/>
    <w:rsid w:val="00C75739"/>
    <w:rsid w:val="00C81985"/>
    <w:rsid w:val="00C81989"/>
    <w:rsid w:val="00C82C71"/>
    <w:rsid w:val="00C831CA"/>
    <w:rsid w:val="00C8534C"/>
    <w:rsid w:val="00C868B2"/>
    <w:rsid w:val="00C90A6F"/>
    <w:rsid w:val="00C91985"/>
    <w:rsid w:val="00C92174"/>
    <w:rsid w:val="00C9551C"/>
    <w:rsid w:val="00C97C5C"/>
    <w:rsid w:val="00CA0955"/>
    <w:rsid w:val="00CA3423"/>
    <w:rsid w:val="00CA366F"/>
    <w:rsid w:val="00CA45B7"/>
    <w:rsid w:val="00CA4BB7"/>
    <w:rsid w:val="00CA4F28"/>
    <w:rsid w:val="00CA59EF"/>
    <w:rsid w:val="00CB287D"/>
    <w:rsid w:val="00CC1D0E"/>
    <w:rsid w:val="00CC205E"/>
    <w:rsid w:val="00CC2DC6"/>
    <w:rsid w:val="00CC6F39"/>
    <w:rsid w:val="00CC786D"/>
    <w:rsid w:val="00CC7C47"/>
    <w:rsid w:val="00CD1C59"/>
    <w:rsid w:val="00CE2734"/>
    <w:rsid w:val="00CE4021"/>
    <w:rsid w:val="00CF6FC2"/>
    <w:rsid w:val="00D00790"/>
    <w:rsid w:val="00D01B97"/>
    <w:rsid w:val="00D075D2"/>
    <w:rsid w:val="00D10FA3"/>
    <w:rsid w:val="00D13D5F"/>
    <w:rsid w:val="00D17EBD"/>
    <w:rsid w:val="00D24E39"/>
    <w:rsid w:val="00D31E9B"/>
    <w:rsid w:val="00D45D21"/>
    <w:rsid w:val="00D515EC"/>
    <w:rsid w:val="00D568AD"/>
    <w:rsid w:val="00D61744"/>
    <w:rsid w:val="00D62C9A"/>
    <w:rsid w:val="00D6463F"/>
    <w:rsid w:val="00D67710"/>
    <w:rsid w:val="00D706AC"/>
    <w:rsid w:val="00D70C42"/>
    <w:rsid w:val="00D71276"/>
    <w:rsid w:val="00D71335"/>
    <w:rsid w:val="00D80F0A"/>
    <w:rsid w:val="00D83951"/>
    <w:rsid w:val="00D91E16"/>
    <w:rsid w:val="00D9327C"/>
    <w:rsid w:val="00D940E7"/>
    <w:rsid w:val="00DA434F"/>
    <w:rsid w:val="00DA73E4"/>
    <w:rsid w:val="00DB0983"/>
    <w:rsid w:val="00DB0FB9"/>
    <w:rsid w:val="00DB1217"/>
    <w:rsid w:val="00DB1F6F"/>
    <w:rsid w:val="00DB37A9"/>
    <w:rsid w:val="00DB3A52"/>
    <w:rsid w:val="00DC7F4D"/>
    <w:rsid w:val="00DD0A72"/>
    <w:rsid w:val="00DD2174"/>
    <w:rsid w:val="00DD4019"/>
    <w:rsid w:val="00DD7A9C"/>
    <w:rsid w:val="00DE4297"/>
    <w:rsid w:val="00DE7016"/>
    <w:rsid w:val="00DF4A49"/>
    <w:rsid w:val="00DF5C16"/>
    <w:rsid w:val="00DF74AB"/>
    <w:rsid w:val="00E03778"/>
    <w:rsid w:val="00E13DA2"/>
    <w:rsid w:val="00E141A2"/>
    <w:rsid w:val="00E149C5"/>
    <w:rsid w:val="00E14AC5"/>
    <w:rsid w:val="00E14B1A"/>
    <w:rsid w:val="00E1655D"/>
    <w:rsid w:val="00E210E9"/>
    <w:rsid w:val="00E26FD3"/>
    <w:rsid w:val="00E27CCF"/>
    <w:rsid w:val="00E34C6D"/>
    <w:rsid w:val="00E36997"/>
    <w:rsid w:val="00E400A9"/>
    <w:rsid w:val="00E420FF"/>
    <w:rsid w:val="00E4690D"/>
    <w:rsid w:val="00E47F6D"/>
    <w:rsid w:val="00E50330"/>
    <w:rsid w:val="00E505E1"/>
    <w:rsid w:val="00E51F2F"/>
    <w:rsid w:val="00E60AEE"/>
    <w:rsid w:val="00E657F1"/>
    <w:rsid w:val="00E708A7"/>
    <w:rsid w:val="00E740F0"/>
    <w:rsid w:val="00E74193"/>
    <w:rsid w:val="00E81361"/>
    <w:rsid w:val="00E81E6E"/>
    <w:rsid w:val="00E8761C"/>
    <w:rsid w:val="00E95477"/>
    <w:rsid w:val="00E96FC2"/>
    <w:rsid w:val="00E97C92"/>
    <w:rsid w:val="00EB05A1"/>
    <w:rsid w:val="00EB09B0"/>
    <w:rsid w:val="00EB29AC"/>
    <w:rsid w:val="00EB42EB"/>
    <w:rsid w:val="00EC1B2D"/>
    <w:rsid w:val="00EE38D2"/>
    <w:rsid w:val="00EE3997"/>
    <w:rsid w:val="00EF3D09"/>
    <w:rsid w:val="00EF61B8"/>
    <w:rsid w:val="00F0171D"/>
    <w:rsid w:val="00F041D7"/>
    <w:rsid w:val="00F0731E"/>
    <w:rsid w:val="00F07539"/>
    <w:rsid w:val="00F14D57"/>
    <w:rsid w:val="00F176A5"/>
    <w:rsid w:val="00F24703"/>
    <w:rsid w:val="00F27F91"/>
    <w:rsid w:val="00F30EE8"/>
    <w:rsid w:val="00F31D26"/>
    <w:rsid w:val="00F33EB3"/>
    <w:rsid w:val="00F349E1"/>
    <w:rsid w:val="00F357E7"/>
    <w:rsid w:val="00F402BB"/>
    <w:rsid w:val="00F43A5F"/>
    <w:rsid w:val="00F4428C"/>
    <w:rsid w:val="00F53470"/>
    <w:rsid w:val="00F57D91"/>
    <w:rsid w:val="00F605B4"/>
    <w:rsid w:val="00F61C22"/>
    <w:rsid w:val="00F67B7C"/>
    <w:rsid w:val="00F838D5"/>
    <w:rsid w:val="00F844F8"/>
    <w:rsid w:val="00F9000B"/>
    <w:rsid w:val="00F9075E"/>
    <w:rsid w:val="00F908F7"/>
    <w:rsid w:val="00F94688"/>
    <w:rsid w:val="00FA175A"/>
    <w:rsid w:val="00FA4F48"/>
    <w:rsid w:val="00FB16EA"/>
    <w:rsid w:val="00FB2D2D"/>
    <w:rsid w:val="00FB35DF"/>
    <w:rsid w:val="00FC2D82"/>
    <w:rsid w:val="00FD1F5C"/>
    <w:rsid w:val="00FD2096"/>
    <w:rsid w:val="00FD2476"/>
    <w:rsid w:val="00FD293D"/>
    <w:rsid w:val="00FD2BD0"/>
    <w:rsid w:val="00FD5017"/>
    <w:rsid w:val="00FD6206"/>
    <w:rsid w:val="00FD72C2"/>
    <w:rsid w:val="00FD7CC0"/>
    <w:rsid w:val="00FE09B9"/>
    <w:rsid w:val="00FE1D0E"/>
    <w:rsid w:val="00FE698F"/>
    <w:rsid w:val="00FF3311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BF1"/>
  <w15:docId w15:val="{94EAD2F7-96B9-244D-9B50-9EB3F510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01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D7A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DD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D7A9C"/>
  </w:style>
  <w:style w:type="paragraph" w:styleId="Revision">
    <w:name w:val="Revision"/>
    <w:hidden/>
    <w:uiPriority w:val="99"/>
    <w:semiHidden/>
    <w:rsid w:val="005B45A8"/>
  </w:style>
  <w:style w:type="character" w:styleId="CommentReference">
    <w:name w:val="annotation reference"/>
    <w:basedOn w:val="DefaultParagraphFont"/>
    <w:uiPriority w:val="99"/>
    <w:semiHidden/>
    <w:unhideWhenUsed/>
    <w:rsid w:val="009B7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5B8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325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D7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5ED"/>
  </w:style>
  <w:style w:type="paragraph" w:styleId="BodyText">
    <w:name w:val="Body Text"/>
    <w:basedOn w:val="Normal"/>
    <w:link w:val="BodyTextChar"/>
    <w:rsid w:val="00035707"/>
    <w:pPr>
      <w:jc w:val="both"/>
    </w:pPr>
    <w:rPr>
      <w:rFonts w:ascii="Arial" w:eastAsia="Yu Mincho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035707"/>
    <w:rPr>
      <w:rFonts w:ascii="Arial" w:eastAsia="Yu Mincho" w:hAnsi="Arial" w:cs="Arial"/>
      <w:lang w:val="en-US"/>
    </w:rPr>
  </w:style>
  <w:style w:type="character" w:customStyle="1" w:styleId="6-TextCharChar">
    <w:name w:val="6-Text Char Char"/>
    <w:link w:val="6-Text"/>
    <w:rsid w:val="00331788"/>
    <w:rPr>
      <w:rFonts w:ascii="Times New Roman" w:hAnsi="Times New Roman"/>
    </w:rPr>
  </w:style>
  <w:style w:type="paragraph" w:customStyle="1" w:styleId="6-Text">
    <w:name w:val="6-Text"/>
    <w:basedOn w:val="NormalWeb"/>
    <w:link w:val="6-TextCharChar"/>
    <w:rsid w:val="00331788"/>
    <w:pPr>
      <w:jc w:val="both"/>
    </w:pPr>
    <w:rPr>
      <w:rFonts w:eastAsiaTheme="minorHAnsi" w:cstheme="minorBidi"/>
    </w:rPr>
  </w:style>
  <w:style w:type="numbering" w:customStyle="1" w:styleId="CurrentList1">
    <w:name w:val="Current List1"/>
    <w:uiPriority w:val="99"/>
    <w:rsid w:val="005759E7"/>
    <w:pPr>
      <w:numPr>
        <w:numId w:val="29"/>
      </w:numPr>
    </w:pPr>
  </w:style>
  <w:style w:type="numbering" w:customStyle="1" w:styleId="CurrentList2">
    <w:name w:val="Current List2"/>
    <w:uiPriority w:val="99"/>
    <w:rsid w:val="00F605B4"/>
    <w:pPr>
      <w:numPr>
        <w:numId w:val="34"/>
      </w:numPr>
    </w:pPr>
  </w:style>
  <w:style w:type="character" w:customStyle="1" w:styleId="y2iqfc">
    <w:name w:val="y2iqfc"/>
    <w:basedOn w:val="DefaultParagraphFont"/>
    <w:rsid w:val="00E149C5"/>
  </w:style>
  <w:style w:type="character" w:styleId="PageNumber">
    <w:name w:val="page number"/>
    <w:basedOn w:val="DefaultParagraphFont"/>
    <w:uiPriority w:val="99"/>
    <w:semiHidden/>
    <w:unhideWhenUsed/>
    <w:rsid w:val="00CC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y@indoda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dodax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C862EA-80AD-444F-BDE7-7C585261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4853</Words>
  <Characters>27667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Rebecca Siregar</dc:creator>
  <cp:keywords/>
  <dc:description/>
  <cp:lastModifiedBy>ASUS</cp:lastModifiedBy>
  <cp:revision>2</cp:revision>
  <cp:lastPrinted>2024-11-21T11:04:00Z</cp:lastPrinted>
  <dcterms:created xsi:type="dcterms:W3CDTF">2024-11-21T11:47:00Z</dcterms:created>
  <dcterms:modified xsi:type="dcterms:W3CDTF">2024-11-21T11:47:00Z</dcterms:modified>
</cp:coreProperties>
</file>